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2EE1" w14:textId="5EF4607D" w:rsidR="008D29E7" w:rsidRPr="008D29E7" w:rsidRDefault="008D29E7" w:rsidP="008D29E7">
      <w:pPr>
        <w:jc w:val="right"/>
        <w:rPr>
          <w:rFonts w:ascii="Bariol Bold" w:hAnsi="Bariol Bold"/>
          <w:bCs/>
          <w:sz w:val="20"/>
          <w:szCs w:val="20"/>
        </w:rPr>
      </w:pPr>
      <w:r w:rsidRPr="008D29E7">
        <w:rPr>
          <w:rFonts w:ascii="Bariol Bold" w:hAnsi="Bariol Bold"/>
          <w:bCs/>
          <w:sz w:val="20"/>
          <w:szCs w:val="20"/>
        </w:rPr>
        <w:t>08.02.2023</w:t>
      </w:r>
      <w:r>
        <w:rPr>
          <w:rFonts w:ascii="Bariol Bold" w:hAnsi="Bariol Bold"/>
          <w:bCs/>
          <w:sz w:val="20"/>
          <w:szCs w:val="20"/>
        </w:rPr>
        <w:t xml:space="preserve"> r.</w:t>
      </w:r>
    </w:p>
    <w:p w14:paraId="14E6DC93" w14:textId="68346EAF" w:rsidR="00F804FD" w:rsidRDefault="006040F4" w:rsidP="00B27817">
      <w:pPr>
        <w:jc w:val="center"/>
        <w:rPr>
          <w:rFonts w:ascii="Bariol Bold" w:hAnsi="Bariol Bold"/>
          <w:b/>
          <w:color w:val="51338B"/>
          <w:sz w:val="30"/>
        </w:rPr>
      </w:pPr>
      <w:r>
        <w:rPr>
          <w:rFonts w:ascii="Bariol Bold" w:hAnsi="Bariol Bold"/>
          <w:b/>
          <w:color w:val="51338B"/>
          <w:sz w:val="30"/>
        </w:rPr>
        <w:t xml:space="preserve">Ogólnopolski Dzień Opiekuna </w:t>
      </w:r>
      <w:r w:rsidR="00B27817">
        <w:rPr>
          <w:rFonts w:ascii="Bariol Bold" w:hAnsi="Bariol Bold"/>
          <w:b/>
          <w:color w:val="51338B"/>
          <w:sz w:val="30"/>
        </w:rPr>
        <w:t>– troszczmy się o o</w:t>
      </w:r>
      <w:r w:rsidR="00B33CF5">
        <w:rPr>
          <w:rFonts w:ascii="Bariol Bold" w:hAnsi="Bariol Bold"/>
          <w:b/>
          <w:color w:val="51338B"/>
          <w:sz w:val="30"/>
        </w:rPr>
        <w:t>piekunów nie tylko od święta. Oni troszczą się o swoich bliskich na co dzień.</w:t>
      </w:r>
    </w:p>
    <w:p w14:paraId="777B5A86" w14:textId="59E9C479" w:rsidR="00DC24EB" w:rsidRDefault="00DC24EB" w:rsidP="00DC24EB">
      <w:pPr>
        <w:spacing w:after="0"/>
        <w:jc w:val="both"/>
        <w:rPr>
          <w:rFonts w:cstheme="minorHAnsi"/>
          <w:b/>
          <w:color w:val="51338B"/>
        </w:rPr>
      </w:pPr>
      <w:r w:rsidRPr="004E246B">
        <w:rPr>
          <w:rFonts w:cstheme="minorHAnsi"/>
          <w:b/>
          <w:color w:val="51338B"/>
        </w:rPr>
        <w:t xml:space="preserve">Aż </w:t>
      </w:r>
      <w:r w:rsidR="003B26EA" w:rsidRPr="004E246B">
        <w:rPr>
          <w:rFonts w:cstheme="minorHAnsi"/>
          <w:b/>
          <w:color w:val="51338B"/>
        </w:rPr>
        <w:t>61</w:t>
      </w:r>
      <w:r w:rsidRPr="004E246B">
        <w:rPr>
          <w:rFonts w:cstheme="minorHAnsi"/>
          <w:b/>
          <w:color w:val="51338B"/>
        </w:rPr>
        <w:t>%</w:t>
      </w:r>
      <w:r w:rsidR="00746F84">
        <w:rPr>
          <w:rFonts w:cstheme="minorHAnsi"/>
          <w:b/>
          <w:color w:val="51338B"/>
        </w:rPr>
        <w:t xml:space="preserve"> </w:t>
      </w:r>
      <w:r w:rsidRPr="004E246B">
        <w:rPr>
          <w:rFonts w:cstheme="minorHAnsi"/>
          <w:b/>
          <w:color w:val="51338B"/>
        </w:rPr>
        <w:t>Polaków zna</w:t>
      </w:r>
      <w:r w:rsidR="00ED4D87">
        <w:rPr>
          <w:rFonts w:cstheme="minorHAnsi"/>
          <w:b/>
          <w:color w:val="51338B"/>
        </w:rPr>
        <w:t xml:space="preserve"> osobiście bądź poznało opiekuna osoby starszej lub przewlekle chorej, </w:t>
      </w:r>
      <w:r w:rsidR="003B26EA" w:rsidRPr="004E246B">
        <w:rPr>
          <w:rFonts w:cstheme="minorHAnsi"/>
          <w:b/>
          <w:color w:val="51338B"/>
        </w:rPr>
        <w:t xml:space="preserve">natomiast </w:t>
      </w:r>
      <w:r w:rsidR="006326EC" w:rsidRPr="004E246B">
        <w:rPr>
          <w:rFonts w:cstheme="minorHAnsi"/>
          <w:b/>
          <w:color w:val="51338B"/>
        </w:rPr>
        <w:t xml:space="preserve">blisko </w:t>
      </w:r>
      <w:r w:rsidR="003B26EA" w:rsidRPr="004E246B">
        <w:rPr>
          <w:rFonts w:cstheme="minorHAnsi"/>
          <w:b/>
          <w:color w:val="51338B"/>
        </w:rPr>
        <w:t>2</w:t>
      </w:r>
      <w:r w:rsidR="006326EC" w:rsidRPr="004E246B">
        <w:rPr>
          <w:rFonts w:cstheme="minorHAnsi"/>
          <w:b/>
          <w:color w:val="51338B"/>
        </w:rPr>
        <w:t>8</w:t>
      </w:r>
      <w:r w:rsidR="003B26EA" w:rsidRPr="004E246B">
        <w:rPr>
          <w:rFonts w:cstheme="minorHAnsi"/>
          <w:b/>
          <w:color w:val="51338B"/>
        </w:rPr>
        <w:t>%</w:t>
      </w:r>
      <w:r w:rsidRPr="004E246B">
        <w:rPr>
          <w:rFonts w:cstheme="minorHAnsi"/>
          <w:b/>
          <w:color w:val="51338B"/>
        </w:rPr>
        <w:t xml:space="preserve"> </w:t>
      </w:r>
      <w:r w:rsidR="003B26EA" w:rsidRPr="004E246B">
        <w:rPr>
          <w:rFonts w:cstheme="minorHAnsi"/>
          <w:b/>
          <w:color w:val="51338B"/>
        </w:rPr>
        <w:t>Polaków</w:t>
      </w:r>
      <w:r w:rsidR="003B26EA">
        <w:rPr>
          <w:rFonts w:cstheme="minorHAnsi"/>
          <w:b/>
          <w:color w:val="51338B"/>
        </w:rPr>
        <w:t xml:space="preserve"> opiekowało się </w:t>
      </w:r>
      <w:r w:rsidR="00332205">
        <w:rPr>
          <w:rFonts w:cstheme="minorHAnsi"/>
          <w:b/>
          <w:color w:val="51338B"/>
        </w:rPr>
        <w:t xml:space="preserve">nieodpłatnie </w:t>
      </w:r>
      <w:r w:rsidR="003B26EA">
        <w:rPr>
          <w:rFonts w:cstheme="minorHAnsi"/>
          <w:b/>
          <w:color w:val="51338B"/>
        </w:rPr>
        <w:t xml:space="preserve">osobą przewlekle chorą </w:t>
      </w:r>
      <w:r>
        <w:rPr>
          <w:rFonts w:cstheme="minorHAnsi"/>
          <w:b/>
          <w:color w:val="51338B"/>
        </w:rPr>
        <w:t xml:space="preserve">– wynika z badania </w:t>
      </w:r>
      <w:r w:rsidR="00594D30">
        <w:rPr>
          <w:rFonts w:cstheme="minorHAnsi"/>
          <w:b/>
          <w:color w:val="51338B"/>
        </w:rPr>
        <w:t xml:space="preserve">SW </w:t>
      </w:r>
      <w:proofErr w:type="spellStart"/>
      <w:r w:rsidR="00ED4D87">
        <w:rPr>
          <w:rFonts w:cstheme="minorHAnsi"/>
          <w:b/>
          <w:color w:val="51338B"/>
        </w:rPr>
        <w:t>R</w:t>
      </w:r>
      <w:r w:rsidR="00594D30">
        <w:rPr>
          <w:rFonts w:cstheme="minorHAnsi"/>
          <w:b/>
          <w:color w:val="51338B"/>
        </w:rPr>
        <w:t>esearch</w:t>
      </w:r>
      <w:proofErr w:type="spellEnd"/>
      <w:r w:rsidR="00594D30">
        <w:rPr>
          <w:rFonts w:cstheme="minorHAnsi"/>
          <w:b/>
          <w:color w:val="51338B"/>
        </w:rPr>
        <w:t xml:space="preserve"> </w:t>
      </w:r>
      <w:r>
        <w:rPr>
          <w:rFonts w:cstheme="minorHAnsi"/>
          <w:b/>
          <w:color w:val="51338B"/>
        </w:rPr>
        <w:t xml:space="preserve">przeprowadzonego w ramach kampanii edukacyjnej </w:t>
      </w:r>
      <w:r w:rsidRPr="00DC24EB">
        <w:rPr>
          <w:rFonts w:cstheme="minorHAnsi"/>
          <w:b/>
          <w:color w:val="51338B"/>
        </w:rPr>
        <w:t>„Żywienie medyczne – T</w:t>
      </w:r>
      <w:r>
        <w:rPr>
          <w:rFonts w:cstheme="minorHAnsi"/>
          <w:b/>
          <w:color w:val="51338B"/>
        </w:rPr>
        <w:t>woje posiłki z walce z</w:t>
      </w:r>
      <w:r w:rsidR="00372675">
        <w:rPr>
          <w:rFonts w:cstheme="minorHAnsi"/>
          <w:b/>
          <w:color w:val="51338B"/>
        </w:rPr>
        <w:t> </w:t>
      </w:r>
      <w:r>
        <w:rPr>
          <w:rFonts w:cstheme="minorHAnsi"/>
          <w:b/>
          <w:color w:val="51338B"/>
        </w:rPr>
        <w:t>chorobą”</w:t>
      </w:r>
      <w:r w:rsidR="00C5050D">
        <w:rPr>
          <w:rFonts w:cstheme="minorHAnsi"/>
          <w:b/>
          <w:color w:val="51338B"/>
        </w:rPr>
        <w:t xml:space="preserve"> Fundacji </w:t>
      </w:r>
      <w:proofErr w:type="spellStart"/>
      <w:r w:rsidR="00C5050D">
        <w:rPr>
          <w:rFonts w:cstheme="minorHAnsi"/>
          <w:b/>
          <w:color w:val="51338B"/>
        </w:rPr>
        <w:t>Nutricia</w:t>
      </w:r>
      <w:proofErr w:type="spellEnd"/>
      <w:r w:rsidR="00AE37BB">
        <w:rPr>
          <w:rStyle w:val="Odwoanieprzypisudolnego"/>
          <w:rFonts w:cstheme="minorHAnsi"/>
          <w:b/>
          <w:color w:val="51338B"/>
        </w:rPr>
        <w:footnoteReference w:id="1"/>
      </w:r>
      <w:r w:rsidRPr="00DC24EB">
        <w:rPr>
          <w:rFonts w:cstheme="minorHAnsi"/>
          <w:b/>
          <w:color w:val="51338B"/>
        </w:rPr>
        <w:t>.</w:t>
      </w:r>
      <w:r w:rsidR="00C5050D">
        <w:rPr>
          <w:rFonts w:cstheme="minorHAnsi"/>
          <w:b/>
          <w:color w:val="51338B"/>
        </w:rPr>
        <w:t xml:space="preserve"> B</w:t>
      </w:r>
      <w:r>
        <w:rPr>
          <w:rFonts w:cstheme="minorHAnsi"/>
          <w:b/>
          <w:color w:val="51338B"/>
        </w:rPr>
        <w:t>ycie opiekunem to rola, w</w:t>
      </w:r>
      <w:r w:rsidR="00795386">
        <w:rPr>
          <w:rFonts w:cstheme="minorHAnsi"/>
          <w:b/>
          <w:color w:val="51338B"/>
        </w:rPr>
        <w:t> </w:t>
      </w:r>
      <w:r>
        <w:rPr>
          <w:rFonts w:cstheme="minorHAnsi"/>
          <w:b/>
          <w:color w:val="51338B"/>
        </w:rPr>
        <w:t xml:space="preserve">którą </w:t>
      </w:r>
      <w:r w:rsidR="0085670B">
        <w:rPr>
          <w:rFonts w:cstheme="minorHAnsi"/>
          <w:b/>
          <w:color w:val="51338B"/>
        </w:rPr>
        <w:t xml:space="preserve">często </w:t>
      </w:r>
      <w:r>
        <w:rPr>
          <w:rFonts w:cstheme="minorHAnsi"/>
          <w:b/>
          <w:color w:val="51338B"/>
        </w:rPr>
        <w:t xml:space="preserve">przychodzi wcielić się nagle i bez przygotowania. </w:t>
      </w:r>
      <w:r w:rsidR="00ED4D87">
        <w:rPr>
          <w:rFonts w:cstheme="minorHAnsi"/>
          <w:b/>
          <w:color w:val="51338B"/>
        </w:rPr>
        <w:t xml:space="preserve">Aby </w:t>
      </w:r>
      <w:r w:rsidR="00ED4D87" w:rsidRPr="008E255D">
        <w:rPr>
          <w:rFonts w:cstheme="minorHAnsi"/>
          <w:b/>
          <w:color w:val="51338B"/>
        </w:rPr>
        <w:t>zwrócić uwag</w:t>
      </w:r>
      <w:r w:rsidR="008E255D" w:rsidRPr="008E255D">
        <w:rPr>
          <w:rFonts w:cstheme="minorHAnsi"/>
          <w:b/>
          <w:color w:val="51338B"/>
        </w:rPr>
        <w:t>ę</w:t>
      </w:r>
      <w:r w:rsidR="00ED4D87" w:rsidRPr="008E255D">
        <w:rPr>
          <w:rFonts w:cstheme="minorHAnsi"/>
          <w:b/>
          <w:color w:val="51338B"/>
        </w:rPr>
        <w:t xml:space="preserve"> na problemy i potrzeby </w:t>
      </w:r>
      <w:r w:rsidR="008E255D" w:rsidRPr="008E255D">
        <w:rPr>
          <w:rFonts w:cstheme="minorHAnsi"/>
          <w:b/>
          <w:color w:val="51338B"/>
        </w:rPr>
        <w:t>opiekunów</w:t>
      </w:r>
      <w:r w:rsidR="00ED4D87" w:rsidRPr="008E255D">
        <w:rPr>
          <w:rFonts w:cstheme="minorHAnsi"/>
          <w:b/>
          <w:color w:val="51338B"/>
        </w:rPr>
        <w:t>, a także docenić i podkreślić</w:t>
      </w:r>
      <w:r w:rsidR="00F2317E">
        <w:rPr>
          <w:rFonts w:cstheme="minorHAnsi"/>
          <w:b/>
          <w:color w:val="51338B"/>
        </w:rPr>
        <w:t xml:space="preserve"> ich ogromne znaczenie dla społeczeństwa</w:t>
      </w:r>
      <w:r w:rsidR="008E255D" w:rsidRPr="008E255D">
        <w:rPr>
          <w:rFonts w:cstheme="minorHAnsi"/>
          <w:b/>
          <w:color w:val="51338B"/>
        </w:rPr>
        <w:t>,</w:t>
      </w:r>
      <w:r w:rsidR="008E255D">
        <w:t xml:space="preserve"> </w:t>
      </w:r>
      <w:r>
        <w:rPr>
          <w:rFonts w:cstheme="minorHAnsi"/>
          <w:b/>
          <w:color w:val="51338B"/>
        </w:rPr>
        <w:t>powołany został Ogólnopolski Dzień Opiekuna</w:t>
      </w:r>
      <w:r w:rsidR="008E255D">
        <w:rPr>
          <w:rFonts w:cstheme="minorHAnsi"/>
          <w:b/>
          <w:color w:val="51338B"/>
        </w:rPr>
        <w:t xml:space="preserve"> (12 lut</w:t>
      </w:r>
      <w:r w:rsidR="00F2317E">
        <w:rPr>
          <w:rFonts w:cstheme="minorHAnsi"/>
          <w:b/>
          <w:color w:val="51338B"/>
        </w:rPr>
        <w:t>ego)</w:t>
      </w:r>
      <w:r>
        <w:rPr>
          <w:rFonts w:cstheme="minorHAnsi"/>
          <w:b/>
          <w:color w:val="51338B"/>
        </w:rPr>
        <w:t xml:space="preserve">, który obchodzimy już po raz piąty. </w:t>
      </w:r>
    </w:p>
    <w:p w14:paraId="36A4361A" w14:textId="54BC448F" w:rsidR="008E6FFD" w:rsidRDefault="008E6FFD" w:rsidP="00DC24EB">
      <w:pPr>
        <w:spacing w:after="0"/>
        <w:jc w:val="both"/>
        <w:rPr>
          <w:bCs/>
          <w:color w:val="6E6E6E"/>
        </w:rPr>
      </w:pPr>
    </w:p>
    <w:p w14:paraId="4E4B3045" w14:textId="068E4347" w:rsidR="008E6FFD" w:rsidRDefault="00742232" w:rsidP="003370CC">
      <w:pPr>
        <w:jc w:val="both"/>
        <w:rPr>
          <w:rFonts w:cstheme="minorHAnsi"/>
          <w:b/>
          <w:color w:val="51338B"/>
        </w:rPr>
      </w:pPr>
      <w:r w:rsidRPr="00540786">
        <w:rPr>
          <w:rFonts w:cstheme="minorHAnsi"/>
          <w:b/>
          <w:color w:val="51338B"/>
        </w:rPr>
        <w:t xml:space="preserve">2/3 Polaków wspierało opiekuna </w:t>
      </w:r>
    </w:p>
    <w:p w14:paraId="3587B31D" w14:textId="43A93DF0" w:rsidR="008E6FFD" w:rsidRPr="00F2317E" w:rsidRDefault="008E6FFD" w:rsidP="008E6FFD">
      <w:pPr>
        <w:jc w:val="both"/>
        <w:rPr>
          <w:rStyle w:val="normaltextrun"/>
          <w:bCs/>
        </w:rPr>
      </w:pPr>
      <w:r w:rsidRPr="00637AE3">
        <w:t xml:space="preserve">Opiekun często podejmuje się wielu obowiązków. </w:t>
      </w:r>
      <w:r w:rsidR="003B63D5">
        <w:t xml:space="preserve">Wpierając pacjenta w codziennych czynnościach </w:t>
      </w:r>
      <w:r w:rsidR="00F2317E">
        <w:t>nierzadko</w:t>
      </w:r>
      <w:r w:rsidR="003B63D5">
        <w:t xml:space="preserve"> wciela się w rolę </w:t>
      </w:r>
      <w:r w:rsidRPr="00637AE3">
        <w:t>pielęgniark</w:t>
      </w:r>
      <w:r w:rsidR="003B63D5">
        <w:t>i</w:t>
      </w:r>
      <w:r w:rsidRPr="00637AE3">
        <w:t xml:space="preserve">, </w:t>
      </w:r>
      <w:r w:rsidR="00F36BEE">
        <w:t>fizjoterapeuty</w:t>
      </w:r>
      <w:r w:rsidRPr="00637AE3">
        <w:t xml:space="preserve"> czy częściowo psycholog</w:t>
      </w:r>
      <w:r w:rsidR="003B63D5">
        <w:t>a</w:t>
      </w:r>
      <w:r w:rsidRPr="00637AE3">
        <w:t xml:space="preserve">, podnosząc morale chorego i motywując go do walki z chorobą. </w:t>
      </w:r>
      <w:r w:rsidR="008A7803">
        <w:rPr>
          <w:bCs/>
        </w:rPr>
        <w:t>Sprawowanie opieki nad bliskim chorym</w:t>
      </w:r>
      <w:r w:rsidR="008A7803" w:rsidRPr="00637AE3">
        <w:t xml:space="preserve"> </w:t>
      </w:r>
      <w:r w:rsidR="008A7803">
        <w:t>jest powszechnym zjawiskiem społecznym, choć w przestrzeni publicznej słabo widocznym</w:t>
      </w:r>
      <w:r w:rsidR="008A232A">
        <w:t xml:space="preserve">. </w:t>
      </w:r>
      <w:r w:rsidRPr="00637AE3">
        <w:rPr>
          <w:bCs/>
        </w:rPr>
        <w:t xml:space="preserve">Jak wynika z </w:t>
      </w:r>
      <w:r w:rsidR="00057116">
        <w:rPr>
          <w:bCs/>
        </w:rPr>
        <w:t>badani</w:t>
      </w:r>
      <w:r w:rsidR="008E1378">
        <w:rPr>
          <w:bCs/>
        </w:rPr>
        <w:t>a p</w:t>
      </w:r>
      <w:r w:rsidR="00943BD7">
        <w:rPr>
          <w:bCs/>
        </w:rPr>
        <w:t xml:space="preserve">rzeprowadzonego </w:t>
      </w:r>
      <w:r w:rsidR="00DE25D7">
        <w:rPr>
          <w:bCs/>
        </w:rPr>
        <w:t xml:space="preserve">na przełomie stycznia i lutego br. roku </w:t>
      </w:r>
      <w:r w:rsidR="008E1378">
        <w:rPr>
          <w:bCs/>
        </w:rPr>
        <w:t xml:space="preserve">na zlecenie Fundacji </w:t>
      </w:r>
      <w:proofErr w:type="spellStart"/>
      <w:r w:rsidR="008E1378">
        <w:rPr>
          <w:bCs/>
        </w:rPr>
        <w:t>Nutricia</w:t>
      </w:r>
      <w:proofErr w:type="spellEnd"/>
      <w:r w:rsidR="00DE25D7">
        <w:rPr>
          <w:bCs/>
        </w:rPr>
        <w:t xml:space="preserve">, </w:t>
      </w:r>
      <w:r w:rsidRPr="00637AE3">
        <w:rPr>
          <w:bCs/>
        </w:rPr>
        <w:t>ponad połowa</w:t>
      </w:r>
      <w:r w:rsidR="00746F84">
        <w:rPr>
          <w:bCs/>
        </w:rPr>
        <w:t xml:space="preserve"> badanych</w:t>
      </w:r>
      <w:r w:rsidR="00057116">
        <w:rPr>
          <w:bCs/>
        </w:rPr>
        <w:t xml:space="preserve"> </w:t>
      </w:r>
      <w:r w:rsidR="009D273F">
        <w:rPr>
          <w:bCs/>
        </w:rPr>
        <w:t xml:space="preserve">Polaków </w:t>
      </w:r>
      <w:r w:rsidR="00057116">
        <w:rPr>
          <w:bCs/>
        </w:rPr>
        <w:t xml:space="preserve">– </w:t>
      </w:r>
      <w:r w:rsidRPr="00637AE3">
        <w:rPr>
          <w:bCs/>
        </w:rPr>
        <w:t>61</w:t>
      </w:r>
      <w:r w:rsidRPr="00637AE3">
        <w:rPr>
          <w:rFonts w:cstheme="minorHAnsi"/>
          <w:bCs/>
        </w:rPr>
        <w:t>%</w:t>
      </w:r>
      <w:r w:rsidR="00057116">
        <w:rPr>
          <w:rFonts w:cstheme="minorHAnsi"/>
          <w:bCs/>
        </w:rPr>
        <w:t xml:space="preserve"> </w:t>
      </w:r>
      <w:r w:rsidR="00057116">
        <w:rPr>
          <w:bCs/>
        </w:rPr>
        <w:t>–</w:t>
      </w:r>
      <w:r w:rsidRPr="00637AE3">
        <w:rPr>
          <w:rFonts w:cstheme="minorHAnsi"/>
          <w:bCs/>
        </w:rPr>
        <w:t xml:space="preserve"> zna bądź pozna</w:t>
      </w:r>
      <w:r w:rsidR="00D65FAA" w:rsidRPr="00637AE3">
        <w:rPr>
          <w:rFonts w:cstheme="minorHAnsi"/>
          <w:bCs/>
        </w:rPr>
        <w:t xml:space="preserve">ła </w:t>
      </w:r>
      <w:r w:rsidRPr="00637AE3">
        <w:rPr>
          <w:rFonts w:cstheme="minorHAnsi"/>
          <w:bCs/>
        </w:rPr>
        <w:t xml:space="preserve">osobiście osobę, która zajmuje się lub zajmowała bliskim – </w:t>
      </w:r>
      <w:r w:rsidR="00DE25D7">
        <w:rPr>
          <w:rFonts w:cstheme="minorHAnsi"/>
          <w:bCs/>
        </w:rPr>
        <w:t>seniorem</w:t>
      </w:r>
      <w:r w:rsidRPr="00637AE3">
        <w:rPr>
          <w:rFonts w:cstheme="minorHAnsi"/>
          <w:bCs/>
        </w:rPr>
        <w:t xml:space="preserve"> lub przewlekle chor</w:t>
      </w:r>
      <w:r w:rsidR="00DE25D7">
        <w:rPr>
          <w:rFonts w:cstheme="minorHAnsi"/>
          <w:bCs/>
        </w:rPr>
        <w:t>ym</w:t>
      </w:r>
      <w:r w:rsidR="00D65FAA" w:rsidRPr="00637AE3">
        <w:rPr>
          <w:rFonts w:cstheme="minorHAnsi"/>
          <w:bCs/>
        </w:rPr>
        <w:t xml:space="preserve">. </w:t>
      </w:r>
      <w:r w:rsidR="00994898">
        <w:rPr>
          <w:rFonts w:cstheme="minorHAnsi"/>
          <w:bCs/>
        </w:rPr>
        <w:t>Co jest krzepiące, w</w:t>
      </w:r>
      <w:r w:rsidR="00F2317E">
        <w:rPr>
          <w:rFonts w:cstheme="minorHAnsi"/>
          <w:bCs/>
        </w:rPr>
        <w:t xml:space="preserve">iększość </w:t>
      </w:r>
      <w:r w:rsidR="0051399F">
        <w:rPr>
          <w:rFonts w:cstheme="minorHAnsi"/>
          <w:bCs/>
        </w:rPr>
        <w:t>respondentów</w:t>
      </w:r>
      <w:r w:rsidR="00F2317E">
        <w:rPr>
          <w:rFonts w:cstheme="minorHAnsi"/>
          <w:bCs/>
        </w:rPr>
        <w:t xml:space="preserve"> (</w:t>
      </w:r>
      <w:r w:rsidRPr="00637AE3">
        <w:rPr>
          <w:rFonts w:cstheme="minorHAnsi"/>
          <w:bCs/>
        </w:rPr>
        <w:t>68%</w:t>
      </w:r>
      <w:r w:rsidR="00F2317E">
        <w:rPr>
          <w:rFonts w:cstheme="minorHAnsi"/>
          <w:bCs/>
        </w:rPr>
        <w:t>)</w:t>
      </w:r>
      <w:r w:rsidRPr="00637AE3">
        <w:rPr>
          <w:rFonts w:cstheme="minorHAnsi"/>
          <w:bCs/>
        </w:rPr>
        <w:t xml:space="preserve"> przyznaje, że wspierało </w:t>
      </w:r>
      <w:r w:rsidR="00DE25D7">
        <w:rPr>
          <w:rFonts w:cstheme="minorHAnsi"/>
          <w:bCs/>
        </w:rPr>
        <w:t>opiekuna</w:t>
      </w:r>
      <w:r w:rsidRPr="00637AE3">
        <w:rPr>
          <w:rFonts w:cstheme="minorHAnsi"/>
          <w:bCs/>
        </w:rPr>
        <w:t xml:space="preserve"> w</w:t>
      </w:r>
      <w:r w:rsidR="003B63D5">
        <w:t xml:space="preserve"> codziennych obowiązkach lub w inny sposób</w:t>
      </w:r>
      <w:r w:rsidR="00F2317E">
        <w:t>.</w:t>
      </w:r>
    </w:p>
    <w:p w14:paraId="410BAE76" w14:textId="05639E9B" w:rsidR="008E6FFD" w:rsidRDefault="008E6FFD" w:rsidP="00387DF3">
      <w:pPr>
        <w:spacing w:after="0"/>
        <w:jc w:val="both"/>
        <w:rPr>
          <w:rStyle w:val="normaltextrun"/>
          <w:rFonts w:cstheme="minorHAnsi"/>
          <w:b/>
          <w:bCs/>
        </w:rPr>
      </w:pPr>
      <w:r w:rsidRPr="00637AE3">
        <w:rPr>
          <w:rStyle w:val="normaltextrun"/>
          <w:rFonts w:cstheme="minorHAnsi"/>
          <w:b/>
          <w:bCs/>
        </w:rPr>
        <w:t xml:space="preserve">Polacy </w:t>
      </w:r>
      <w:r w:rsidR="001160D6">
        <w:rPr>
          <w:rStyle w:val="normaltextrun"/>
          <w:rFonts w:cstheme="minorHAnsi"/>
          <w:b/>
          <w:bCs/>
        </w:rPr>
        <w:t xml:space="preserve">najczęściej </w:t>
      </w:r>
      <w:r w:rsidRPr="00637AE3">
        <w:rPr>
          <w:rStyle w:val="normaltextrun"/>
          <w:rFonts w:cstheme="minorHAnsi"/>
          <w:b/>
          <w:bCs/>
        </w:rPr>
        <w:t xml:space="preserve">pomagają </w:t>
      </w:r>
      <w:r w:rsidR="001160D6">
        <w:rPr>
          <w:rStyle w:val="normaltextrun"/>
          <w:rFonts w:cstheme="minorHAnsi"/>
          <w:b/>
          <w:bCs/>
        </w:rPr>
        <w:t>o</w:t>
      </w:r>
      <w:r w:rsidRPr="00637AE3">
        <w:rPr>
          <w:rStyle w:val="normaltextrun"/>
          <w:rFonts w:cstheme="minorHAnsi"/>
          <w:b/>
          <w:bCs/>
        </w:rPr>
        <w:t xml:space="preserve">piekunom w robieniu zakupów (64%). </w:t>
      </w:r>
      <w:r w:rsidR="001160D6">
        <w:rPr>
          <w:rStyle w:val="normaltextrun"/>
          <w:rFonts w:cstheme="minorHAnsi"/>
          <w:b/>
          <w:bCs/>
        </w:rPr>
        <w:t>Inn</w:t>
      </w:r>
      <w:r w:rsidR="005021ED">
        <w:rPr>
          <w:rStyle w:val="normaltextrun"/>
          <w:rFonts w:cstheme="minorHAnsi"/>
          <w:b/>
          <w:bCs/>
        </w:rPr>
        <w:t>ymi</w:t>
      </w:r>
      <w:r w:rsidR="001160D6" w:rsidRPr="00637AE3">
        <w:rPr>
          <w:rStyle w:val="normaltextrun"/>
          <w:rFonts w:cstheme="minorHAnsi"/>
          <w:b/>
          <w:bCs/>
        </w:rPr>
        <w:t xml:space="preserve"> </w:t>
      </w:r>
      <w:r w:rsidRPr="00637AE3">
        <w:rPr>
          <w:rStyle w:val="normaltextrun"/>
          <w:rFonts w:cstheme="minorHAnsi"/>
          <w:b/>
          <w:bCs/>
        </w:rPr>
        <w:t xml:space="preserve">z form wsparcia </w:t>
      </w:r>
      <w:r w:rsidR="005021ED">
        <w:rPr>
          <w:rStyle w:val="normaltextrun"/>
          <w:rFonts w:cstheme="minorHAnsi"/>
          <w:b/>
          <w:bCs/>
        </w:rPr>
        <w:t>są</w:t>
      </w:r>
      <w:r w:rsidR="005021ED" w:rsidRPr="00637AE3">
        <w:rPr>
          <w:rStyle w:val="normaltextrun"/>
          <w:rFonts w:cstheme="minorHAnsi"/>
          <w:b/>
          <w:bCs/>
        </w:rPr>
        <w:t xml:space="preserve"> </w:t>
      </w:r>
      <w:r w:rsidRPr="00637AE3">
        <w:rPr>
          <w:rStyle w:val="normaltextrun"/>
          <w:rFonts w:cstheme="minorHAnsi"/>
          <w:b/>
          <w:bCs/>
        </w:rPr>
        <w:t>rozmowa, wysłuchanie (62%) oraz b</w:t>
      </w:r>
      <w:r w:rsidR="00D65FAA" w:rsidRPr="00637AE3">
        <w:rPr>
          <w:rStyle w:val="normaltextrun"/>
          <w:rFonts w:cstheme="minorHAnsi"/>
          <w:b/>
          <w:bCs/>
        </w:rPr>
        <w:t xml:space="preserve">liskość, </w:t>
      </w:r>
      <w:r w:rsidRPr="00637AE3">
        <w:rPr>
          <w:rStyle w:val="normaltextrun"/>
          <w:rFonts w:cstheme="minorHAnsi"/>
          <w:b/>
          <w:bCs/>
        </w:rPr>
        <w:t>spędzenie wspólnie czasu (56%).</w:t>
      </w:r>
    </w:p>
    <w:p w14:paraId="59C851E9" w14:textId="62DCC303" w:rsidR="00237826" w:rsidRDefault="00237826" w:rsidP="00387DF3">
      <w:pPr>
        <w:spacing w:after="0"/>
        <w:jc w:val="both"/>
        <w:rPr>
          <w:rStyle w:val="normaltextrun"/>
          <w:rFonts w:cstheme="minorHAnsi"/>
          <w:b/>
          <w:bCs/>
        </w:rPr>
      </w:pPr>
    </w:p>
    <w:p w14:paraId="4A3230D2" w14:textId="4E46D22D" w:rsidR="00237826" w:rsidRDefault="00237826" w:rsidP="00237826">
      <w:pPr>
        <w:spacing w:after="0"/>
        <w:jc w:val="center"/>
        <w:rPr>
          <w:rStyle w:val="normaltextrun"/>
          <w:rFonts w:cstheme="minorHAnsi"/>
          <w:b/>
          <w:bCs/>
        </w:rPr>
      </w:pPr>
      <w:r>
        <w:rPr>
          <w:noProof/>
        </w:rPr>
        <w:drawing>
          <wp:inline distT="0" distB="0" distL="0" distR="0" wp14:anchorId="0ABB3802" wp14:editId="49299443">
            <wp:extent cx="2813050" cy="2540286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2956" t="30694" r="28596" b="23639"/>
                    <a:stretch/>
                  </pic:blipFill>
                  <pic:spPr bwMode="auto">
                    <a:xfrm>
                      <a:off x="0" y="0"/>
                      <a:ext cx="2820509" cy="2547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EB45D" w14:textId="77777777" w:rsidR="00237826" w:rsidRPr="00215B19" w:rsidRDefault="00237826" w:rsidP="00237826">
      <w:pPr>
        <w:spacing w:after="0"/>
        <w:rPr>
          <w:rFonts w:cstheme="minorHAnsi"/>
          <w:sz w:val="16"/>
          <w:szCs w:val="16"/>
        </w:rPr>
      </w:pPr>
      <w:r w:rsidRPr="00215B19">
        <w:rPr>
          <w:rFonts w:cstheme="minorHAnsi"/>
          <w:sz w:val="16"/>
          <w:szCs w:val="16"/>
        </w:rPr>
        <w:t>Dane w %</w:t>
      </w:r>
      <w:r w:rsidRPr="00215B19">
        <w:rPr>
          <w:rFonts w:cstheme="minorHAnsi"/>
          <w:i/>
          <w:iCs/>
          <w:sz w:val="16"/>
          <w:szCs w:val="16"/>
        </w:rPr>
        <w:t xml:space="preserve">, </w:t>
      </w:r>
      <w:r w:rsidRPr="00215B19">
        <w:rPr>
          <w:rFonts w:cstheme="minorHAnsi"/>
          <w:sz w:val="16"/>
          <w:szCs w:val="16"/>
        </w:rPr>
        <w:t>N=251</w:t>
      </w:r>
    </w:p>
    <w:p w14:paraId="7BEA22D5" w14:textId="77777777" w:rsidR="00237826" w:rsidRPr="00215B19" w:rsidRDefault="00237826" w:rsidP="00237826">
      <w:pPr>
        <w:spacing w:after="0"/>
        <w:rPr>
          <w:rStyle w:val="normaltextrun"/>
          <w:rFonts w:cstheme="minorHAnsi"/>
          <w:sz w:val="16"/>
          <w:szCs w:val="16"/>
        </w:rPr>
      </w:pPr>
      <w:r w:rsidRPr="00215B19">
        <w:rPr>
          <w:rFonts w:cstheme="minorHAnsi"/>
          <w:sz w:val="16"/>
          <w:szCs w:val="16"/>
        </w:rPr>
        <w:t>*Pytanie wielokrotnego wyboru zadawane osobom, które nie są opiekunami osób starszych lub przewlekle chorych, ale okazywały wsparcie Opiekunowi.</w:t>
      </w:r>
    </w:p>
    <w:p w14:paraId="0DF9E496" w14:textId="77777777" w:rsidR="00237826" w:rsidRPr="00637AE3" w:rsidRDefault="00237826" w:rsidP="001C397F">
      <w:pPr>
        <w:spacing w:after="0"/>
        <w:jc w:val="center"/>
        <w:rPr>
          <w:rStyle w:val="normaltextrun"/>
          <w:rFonts w:cstheme="minorHAnsi"/>
          <w:b/>
          <w:bCs/>
        </w:rPr>
      </w:pPr>
    </w:p>
    <w:p w14:paraId="14844CE5" w14:textId="5234F3A2" w:rsidR="00424C15" w:rsidRPr="00637AE3" w:rsidRDefault="008E6FFD" w:rsidP="00387D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E6314">
        <w:rPr>
          <w:rFonts w:ascii="Calibri" w:eastAsia="Times New Roman" w:hAnsi="Calibri" w:cs="Calibri"/>
          <w:i/>
          <w:iCs/>
          <w:lang w:eastAsia="pl-PL"/>
        </w:rPr>
        <w:t xml:space="preserve">Rola opiekuna w procesie powrotu do zdrowia osoby chorej jest nieoceniona. </w:t>
      </w:r>
      <w:r w:rsidR="006B7F2F">
        <w:rPr>
          <w:rFonts w:ascii="Calibri" w:eastAsia="Times New Roman" w:hAnsi="Calibri" w:cs="Calibri"/>
          <w:i/>
          <w:iCs/>
          <w:lang w:eastAsia="pl-PL"/>
        </w:rPr>
        <w:t>Opiekunowie potrzebują wsparcia bliskich i rzeczywiście badania pokazują, że Polacy na różne sposoby ich wspomagają – czy</w:t>
      </w:r>
      <w:r w:rsidR="009B616B">
        <w:rPr>
          <w:rFonts w:ascii="Calibri" w:eastAsia="Times New Roman" w:hAnsi="Calibri" w:cs="Calibri"/>
          <w:i/>
          <w:iCs/>
          <w:lang w:eastAsia="pl-PL"/>
        </w:rPr>
        <w:t> </w:t>
      </w:r>
      <w:r w:rsidR="006B7F2F">
        <w:rPr>
          <w:rFonts w:ascii="Calibri" w:eastAsia="Times New Roman" w:hAnsi="Calibri" w:cs="Calibri"/>
          <w:i/>
          <w:iCs/>
          <w:lang w:eastAsia="pl-PL"/>
        </w:rPr>
        <w:t>to</w:t>
      </w:r>
      <w:r w:rsidR="009B616B">
        <w:rPr>
          <w:rFonts w:ascii="Calibri" w:eastAsia="Times New Roman" w:hAnsi="Calibri" w:cs="Calibri"/>
          <w:i/>
          <w:iCs/>
          <w:lang w:eastAsia="pl-PL"/>
        </w:rPr>
        <w:t> </w:t>
      </w:r>
      <w:r w:rsidR="006B7F2F">
        <w:rPr>
          <w:rFonts w:ascii="Calibri" w:eastAsia="Times New Roman" w:hAnsi="Calibri" w:cs="Calibri"/>
          <w:i/>
          <w:iCs/>
          <w:lang w:eastAsia="pl-PL"/>
        </w:rPr>
        <w:t>emocjonalnie, poprzez rozmowę, czy w codziennych obowiązkach, jak np. przygotowywanie posiłków. Przez wiele lat w</w:t>
      </w:r>
      <w:r w:rsidR="005E3AB4" w:rsidRPr="00637AE3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3E6314">
        <w:rPr>
          <w:rFonts w:ascii="Calibri" w:eastAsia="Times New Roman" w:hAnsi="Calibri" w:cs="Calibri"/>
          <w:i/>
          <w:iCs/>
          <w:lang w:eastAsia="pl-PL"/>
        </w:rPr>
        <w:t>kalendarz</w:t>
      </w:r>
      <w:r w:rsidR="006B7F2F">
        <w:rPr>
          <w:rFonts w:ascii="Calibri" w:eastAsia="Times New Roman" w:hAnsi="Calibri" w:cs="Calibri"/>
          <w:i/>
          <w:iCs/>
          <w:lang w:eastAsia="pl-PL"/>
        </w:rPr>
        <w:t>u</w:t>
      </w:r>
      <w:r w:rsidRPr="003E6314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637AE3">
        <w:rPr>
          <w:rFonts w:ascii="Calibri" w:eastAsia="Times New Roman" w:hAnsi="Calibri" w:cs="Calibri"/>
          <w:i/>
          <w:iCs/>
          <w:lang w:eastAsia="pl-PL"/>
        </w:rPr>
        <w:t xml:space="preserve">brakowało </w:t>
      </w:r>
      <w:r w:rsidRPr="003E6314">
        <w:rPr>
          <w:rFonts w:ascii="Calibri" w:eastAsia="Times New Roman" w:hAnsi="Calibri" w:cs="Calibri"/>
          <w:i/>
          <w:iCs/>
          <w:lang w:eastAsia="pl-PL"/>
        </w:rPr>
        <w:t>dnia, który pozwoliłby na docenienie poświecenia</w:t>
      </w:r>
      <w:r w:rsidR="006B7F2F">
        <w:rPr>
          <w:rFonts w:ascii="Calibri" w:eastAsia="Times New Roman" w:hAnsi="Calibri" w:cs="Calibri"/>
          <w:i/>
          <w:iCs/>
          <w:lang w:eastAsia="pl-PL"/>
        </w:rPr>
        <w:t xml:space="preserve"> opiekunów</w:t>
      </w:r>
      <w:r w:rsidRPr="003E6314">
        <w:rPr>
          <w:rFonts w:ascii="Calibri" w:eastAsia="Times New Roman" w:hAnsi="Calibri" w:cs="Calibri"/>
          <w:i/>
          <w:iCs/>
          <w:lang w:eastAsia="pl-PL"/>
        </w:rPr>
        <w:t xml:space="preserve"> oraz wyrażenie </w:t>
      </w:r>
      <w:r w:rsidR="006B7F2F">
        <w:rPr>
          <w:rFonts w:ascii="Calibri" w:eastAsia="Times New Roman" w:hAnsi="Calibri" w:cs="Calibri"/>
          <w:i/>
          <w:iCs/>
          <w:lang w:eastAsia="pl-PL"/>
        </w:rPr>
        <w:t xml:space="preserve">im </w:t>
      </w:r>
      <w:r w:rsidRPr="003E6314">
        <w:rPr>
          <w:rFonts w:ascii="Calibri" w:eastAsia="Times New Roman" w:hAnsi="Calibri" w:cs="Calibri"/>
          <w:i/>
          <w:iCs/>
          <w:lang w:eastAsia="pl-PL"/>
        </w:rPr>
        <w:t>wdzięcznośc</w:t>
      </w:r>
      <w:r w:rsidR="006B7F2F">
        <w:rPr>
          <w:rFonts w:ascii="Calibri" w:eastAsia="Times New Roman" w:hAnsi="Calibri" w:cs="Calibri"/>
          <w:i/>
          <w:iCs/>
          <w:lang w:eastAsia="pl-PL"/>
        </w:rPr>
        <w:t>i.</w:t>
      </w:r>
      <w:r w:rsidRPr="003E6314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637AE3">
        <w:rPr>
          <w:rFonts w:ascii="Calibri" w:eastAsia="Times New Roman" w:hAnsi="Calibri" w:cs="Calibri"/>
          <w:i/>
          <w:iCs/>
          <w:lang w:eastAsia="pl-PL"/>
        </w:rPr>
        <w:t>Dlatego z</w:t>
      </w:r>
      <w:r w:rsidR="00573D7A">
        <w:rPr>
          <w:rFonts w:ascii="Calibri" w:eastAsia="Times New Roman" w:hAnsi="Calibri" w:cs="Calibri"/>
          <w:i/>
          <w:iCs/>
          <w:lang w:eastAsia="pl-PL"/>
        </w:rPr>
        <w:t> </w:t>
      </w:r>
      <w:r w:rsidRPr="003E6314">
        <w:rPr>
          <w:rFonts w:ascii="Calibri" w:eastAsia="Times New Roman" w:hAnsi="Calibri" w:cs="Calibri"/>
          <w:i/>
          <w:iCs/>
          <w:lang w:eastAsia="pl-PL"/>
        </w:rPr>
        <w:t xml:space="preserve">inicjatywy </w:t>
      </w:r>
      <w:r w:rsidR="001160D6">
        <w:rPr>
          <w:rFonts w:ascii="Calibri" w:eastAsia="Times New Roman" w:hAnsi="Calibri" w:cs="Calibri"/>
          <w:i/>
          <w:iCs/>
          <w:lang w:eastAsia="pl-PL"/>
        </w:rPr>
        <w:t>ośmiu</w:t>
      </w:r>
      <w:r w:rsidR="001160D6" w:rsidRPr="003E6314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3E6314">
        <w:rPr>
          <w:rFonts w:ascii="Calibri" w:eastAsia="Times New Roman" w:hAnsi="Calibri" w:cs="Calibri"/>
          <w:i/>
          <w:iCs/>
          <w:lang w:eastAsia="pl-PL"/>
        </w:rPr>
        <w:t>organizacji pacjentów został powołany Ogólnopolski Dzień Opiekuna.</w:t>
      </w:r>
      <w:r w:rsidRPr="00637AE3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3E6314">
        <w:rPr>
          <w:rFonts w:ascii="Calibri" w:eastAsia="Times New Roman" w:hAnsi="Calibri" w:cs="Calibri"/>
          <w:i/>
          <w:iCs/>
          <w:lang w:eastAsia="pl-PL"/>
        </w:rPr>
        <w:t xml:space="preserve">Data ustanowienia tego </w:t>
      </w:r>
      <w:r w:rsidR="001160D6">
        <w:rPr>
          <w:rFonts w:ascii="Calibri" w:eastAsia="Times New Roman" w:hAnsi="Calibri" w:cs="Calibri"/>
          <w:i/>
          <w:iCs/>
          <w:lang w:eastAsia="pl-PL"/>
        </w:rPr>
        <w:t>święta</w:t>
      </w:r>
      <w:r w:rsidR="001160D6" w:rsidRPr="003E6314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3E6314">
        <w:rPr>
          <w:rFonts w:ascii="Calibri" w:eastAsia="Times New Roman" w:hAnsi="Calibri" w:cs="Calibri"/>
          <w:i/>
          <w:iCs/>
          <w:lang w:eastAsia="pl-PL"/>
        </w:rPr>
        <w:t>została wybrana nieprzypadkowo. 12 lutego przypada dzie</w:t>
      </w:r>
      <w:r w:rsidRPr="00637AE3">
        <w:rPr>
          <w:rFonts w:ascii="Calibri" w:eastAsia="Times New Roman" w:hAnsi="Calibri" w:cs="Calibri"/>
          <w:i/>
          <w:iCs/>
          <w:lang w:eastAsia="pl-PL"/>
        </w:rPr>
        <w:t>ń</w:t>
      </w:r>
      <w:r w:rsidRPr="003E6314">
        <w:rPr>
          <w:rFonts w:ascii="Calibri" w:eastAsia="Times New Roman" w:hAnsi="Calibri" w:cs="Calibri"/>
          <w:i/>
          <w:iCs/>
          <w:lang w:eastAsia="pl-PL"/>
        </w:rPr>
        <w:t xml:space="preserve"> po obchodach Światowego Dnia Chorego</w:t>
      </w:r>
      <w:r w:rsidRPr="00637AE3">
        <w:rPr>
          <w:rFonts w:ascii="Calibri" w:eastAsia="Times New Roman" w:hAnsi="Calibri" w:cs="Calibri"/>
          <w:i/>
          <w:iCs/>
          <w:lang w:eastAsia="pl-PL"/>
        </w:rPr>
        <w:t xml:space="preserve">. </w:t>
      </w:r>
      <w:r w:rsidRPr="003E6314">
        <w:rPr>
          <w:rFonts w:ascii="Calibri" w:eastAsia="Times New Roman" w:hAnsi="Calibri" w:cs="Calibri"/>
          <w:i/>
          <w:iCs/>
          <w:lang w:eastAsia="pl-PL"/>
        </w:rPr>
        <w:t>Ustanowienie Ogólnopolskiego Dnia Opiekuna ma na celu podkreślenie wyjątkowej relacji łączącej chorego z jego opiekunem</w:t>
      </w:r>
      <w:r w:rsidR="005021ED">
        <w:rPr>
          <w:rFonts w:ascii="Calibri" w:eastAsia="Times New Roman" w:hAnsi="Calibri" w:cs="Calibri"/>
          <w:i/>
          <w:iCs/>
          <w:lang w:eastAsia="pl-PL"/>
        </w:rPr>
        <w:t>,</w:t>
      </w:r>
      <w:r w:rsidRPr="003E6314">
        <w:rPr>
          <w:rFonts w:ascii="Calibri" w:eastAsia="Times New Roman" w:hAnsi="Calibri" w:cs="Calibri"/>
          <w:i/>
          <w:iCs/>
          <w:lang w:eastAsia="pl-PL"/>
        </w:rPr>
        <w:t xml:space="preserve"> podkreślenie ogromnej roli opiekuna w</w:t>
      </w:r>
      <w:r w:rsidR="00AA75A5">
        <w:rPr>
          <w:rFonts w:ascii="Calibri" w:eastAsia="Times New Roman" w:hAnsi="Calibri" w:cs="Calibri"/>
          <w:i/>
          <w:iCs/>
          <w:lang w:eastAsia="pl-PL"/>
        </w:rPr>
        <w:t> </w:t>
      </w:r>
      <w:r w:rsidRPr="003E6314">
        <w:rPr>
          <w:rFonts w:ascii="Calibri" w:eastAsia="Times New Roman" w:hAnsi="Calibri" w:cs="Calibri"/>
          <w:i/>
          <w:iCs/>
          <w:lang w:eastAsia="pl-PL"/>
        </w:rPr>
        <w:t>chorob</w:t>
      </w:r>
      <w:r w:rsidR="005021ED">
        <w:rPr>
          <w:rFonts w:ascii="Calibri" w:eastAsia="Times New Roman" w:hAnsi="Calibri" w:cs="Calibri"/>
          <w:i/>
          <w:iCs/>
          <w:lang w:eastAsia="pl-PL"/>
        </w:rPr>
        <w:t>ie podopiecznego</w:t>
      </w:r>
      <w:r w:rsidRPr="003E6314">
        <w:rPr>
          <w:rFonts w:ascii="Calibri" w:eastAsia="Times New Roman" w:hAnsi="Calibri" w:cs="Calibri"/>
          <w:i/>
          <w:iCs/>
          <w:lang w:eastAsia="pl-PL"/>
        </w:rPr>
        <w:t xml:space="preserve"> i </w:t>
      </w:r>
      <w:r w:rsidR="005021ED">
        <w:rPr>
          <w:rFonts w:ascii="Calibri" w:eastAsia="Times New Roman" w:hAnsi="Calibri" w:cs="Calibri"/>
          <w:i/>
          <w:iCs/>
          <w:lang w:eastAsia="pl-PL"/>
        </w:rPr>
        <w:t xml:space="preserve">procesie jego </w:t>
      </w:r>
      <w:r w:rsidRPr="003E6314">
        <w:rPr>
          <w:rFonts w:ascii="Calibri" w:eastAsia="Times New Roman" w:hAnsi="Calibri" w:cs="Calibri"/>
          <w:i/>
          <w:iCs/>
          <w:lang w:eastAsia="pl-PL"/>
        </w:rPr>
        <w:t>powrotu do zdrowia</w:t>
      </w:r>
      <w:r w:rsidR="005021ED">
        <w:rPr>
          <w:rFonts w:ascii="Calibri" w:eastAsia="Times New Roman" w:hAnsi="Calibri" w:cs="Calibri"/>
          <w:i/>
          <w:iCs/>
          <w:lang w:eastAsia="pl-PL"/>
        </w:rPr>
        <w:t>, ale również zwrócenie uwagi na problemy i</w:t>
      </w:r>
      <w:r w:rsidR="00AA75A5">
        <w:rPr>
          <w:rFonts w:ascii="Calibri" w:eastAsia="Times New Roman" w:hAnsi="Calibri" w:cs="Calibri"/>
          <w:i/>
          <w:iCs/>
          <w:lang w:eastAsia="pl-PL"/>
        </w:rPr>
        <w:t> </w:t>
      </w:r>
      <w:r w:rsidR="005021ED">
        <w:rPr>
          <w:rFonts w:ascii="Calibri" w:eastAsia="Times New Roman" w:hAnsi="Calibri" w:cs="Calibri"/>
          <w:i/>
          <w:iCs/>
          <w:lang w:eastAsia="pl-PL"/>
        </w:rPr>
        <w:t>potrzeby samych opiekunów</w:t>
      </w:r>
      <w:r w:rsidRPr="003E6314">
        <w:rPr>
          <w:rFonts w:ascii="Calibri" w:eastAsia="Times New Roman" w:hAnsi="Calibri" w:cs="Calibri"/>
          <w:i/>
          <w:iCs/>
          <w:lang w:eastAsia="pl-PL"/>
        </w:rPr>
        <w:t>. To także apel o zwiększenie działań edukacyjnych oraz realnej pomocy, która może poprawić jakość życia i ułatwić sprawowanie opieki nad bliskimi chorymi</w:t>
      </w:r>
      <w:r w:rsidRPr="00637AE3">
        <w:rPr>
          <w:rFonts w:ascii="Poppins" w:eastAsia="Times New Roman" w:hAnsi="Poppins" w:cs="Poppins"/>
          <w:i/>
          <w:iCs/>
          <w:sz w:val="24"/>
          <w:szCs w:val="24"/>
          <w:lang w:eastAsia="pl-PL"/>
        </w:rPr>
        <w:t xml:space="preserve"> – </w:t>
      </w:r>
      <w:r w:rsidRPr="00637AE3">
        <w:rPr>
          <w:rFonts w:ascii="Calibri" w:eastAsia="Times New Roman" w:hAnsi="Calibri" w:cs="Calibri"/>
          <w:b/>
          <w:bCs/>
          <w:lang w:eastAsia="pl-PL"/>
        </w:rPr>
        <w:t xml:space="preserve">mówi Igor Grzesiak, wiceprezes Zarządu Instytutu Praw Pacjenta i Edukacji Zdrowotnej. </w:t>
      </w:r>
    </w:p>
    <w:p w14:paraId="758FF89C" w14:textId="77777777" w:rsidR="006B7F2F" w:rsidRPr="003370CC" w:rsidRDefault="006B7F2F" w:rsidP="003370CC">
      <w:pPr>
        <w:spacing w:after="0"/>
        <w:jc w:val="both"/>
        <w:rPr>
          <w:rFonts w:cstheme="minorHAnsi"/>
          <w:b/>
          <w:color w:val="51338B"/>
        </w:rPr>
      </w:pPr>
    </w:p>
    <w:p w14:paraId="75C96673" w14:textId="132AC38D" w:rsidR="00424C15" w:rsidRPr="00540786" w:rsidRDefault="00424C15" w:rsidP="003370CC">
      <w:pPr>
        <w:jc w:val="both"/>
        <w:rPr>
          <w:rFonts w:cstheme="minorHAnsi"/>
          <w:b/>
          <w:color w:val="51338B"/>
        </w:rPr>
      </w:pPr>
      <w:r w:rsidRPr="00540786">
        <w:rPr>
          <w:rFonts w:cstheme="minorHAnsi"/>
          <w:b/>
          <w:color w:val="51338B"/>
        </w:rPr>
        <w:t>Praca zespołowa kluczem do sukcesu</w:t>
      </w:r>
    </w:p>
    <w:p w14:paraId="6F3B8759" w14:textId="25F66561" w:rsidR="007C798D" w:rsidRDefault="0096639C" w:rsidP="007C798D">
      <w:pPr>
        <w:jc w:val="both"/>
        <w:rPr>
          <w:b/>
          <w:bCs/>
        </w:rPr>
      </w:pPr>
      <w:r w:rsidRPr="00540786">
        <w:rPr>
          <w:bCs/>
        </w:rPr>
        <w:t xml:space="preserve">Żeby móc wspierać chorego, opiekun </w:t>
      </w:r>
      <w:r w:rsidR="00F42DE2">
        <w:rPr>
          <w:bCs/>
        </w:rPr>
        <w:t xml:space="preserve">sam również </w:t>
      </w:r>
      <w:r w:rsidRPr="00540786">
        <w:rPr>
          <w:bCs/>
        </w:rPr>
        <w:t>potrzebuje wsparcia</w:t>
      </w:r>
      <w:r w:rsidR="003E0FDD">
        <w:rPr>
          <w:bCs/>
        </w:rPr>
        <w:t>,</w:t>
      </w:r>
      <w:r w:rsidRPr="00540786">
        <w:rPr>
          <w:bCs/>
        </w:rPr>
        <w:t xml:space="preserve"> </w:t>
      </w:r>
      <w:r w:rsidR="00F42DE2">
        <w:rPr>
          <w:bCs/>
        </w:rPr>
        <w:t>a także</w:t>
      </w:r>
      <w:r w:rsidRPr="00540786">
        <w:rPr>
          <w:bCs/>
        </w:rPr>
        <w:t xml:space="preserve"> siły </w:t>
      </w:r>
      <w:r w:rsidR="00F42DE2">
        <w:rPr>
          <w:bCs/>
        </w:rPr>
        <w:t>oraz</w:t>
      </w:r>
      <w:r w:rsidRPr="00540786">
        <w:rPr>
          <w:bCs/>
        </w:rPr>
        <w:t xml:space="preserve"> wiedzy niezbędnych do pełnienia tej roli. </w:t>
      </w:r>
      <w:r w:rsidR="007C798D">
        <w:rPr>
          <w:bCs/>
        </w:rPr>
        <w:t xml:space="preserve">Skąd je czerpie? </w:t>
      </w:r>
      <w:r w:rsidR="0051399F">
        <w:rPr>
          <w:bCs/>
        </w:rPr>
        <w:t>D</w:t>
      </w:r>
      <w:r w:rsidR="007C798D" w:rsidRPr="002F0113">
        <w:rPr>
          <w:bCs/>
        </w:rPr>
        <w:t xml:space="preserve">la prawie </w:t>
      </w:r>
      <w:r w:rsidR="007C798D" w:rsidRPr="002F0113">
        <w:rPr>
          <w:b/>
          <w:bCs/>
        </w:rPr>
        <w:t xml:space="preserve">7 na 10 opiekunów </w:t>
      </w:r>
      <w:r w:rsidR="007C798D" w:rsidRPr="002F0113">
        <w:rPr>
          <w:b/>
        </w:rPr>
        <w:t>(69%)</w:t>
      </w:r>
      <w:r w:rsidR="007C798D" w:rsidRPr="002F0113">
        <w:rPr>
          <w:bCs/>
        </w:rPr>
        <w:t xml:space="preserve"> </w:t>
      </w:r>
      <w:r w:rsidR="007C798D" w:rsidRPr="002F0113">
        <w:rPr>
          <w:b/>
        </w:rPr>
        <w:t>jedn</w:t>
      </w:r>
      <w:r w:rsidR="007C798D">
        <w:rPr>
          <w:b/>
        </w:rPr>
        <w:t>ą</w:t>
      </w:r>
      <w:r w:rsidR="007C798D" w:rsidRPr="002F0113">
        <w:rPr>
          <w:b/>
        </w:rPr>
        <w:t xml:space="preserve"> z form pomocy </w:t>
      </w:r>
      <w:r w:rsidR="00994898">
        <w:rPr>
          <w:b/>
        </w:rPr>
        <w:t>w</w:t>
      </w:r>
      <w:r w:rsidR="007C798D" w:rsidRPr="002F0113">
        <w:rPr>
          <w:b/>
        </w:rPr>
        <w:t xml:space="preserve"> opiece nad osobą przewlekle chorą lub starszą </w:t>
      </w:r>
      <w:r w:rsidR="007C798D">
        <w:rPr>
          <w:b/>
        </w:rPr>
        <w:t>jest</w:t>
      </w:r>
      <w:r w:rsidR="007C798D" w:rsidRPr="002F0113">
        <w:rPr>
          <w:b/>
        </w:rPr>
        <w:t xml:space="preserve"> rozmowa z bliskimi</w:t>
      </w:r>
      <w:r w:rsidR="007C798D" w:rsidRPr="002F0113">
        <w:rPr>
          <w:bCs/>
        </w:rPr>
        <w:t>.</w:t>
      </w:r>
      <w:r w:rsidR="007C798D" w:rsidRPr="008C4B72">
        <w:rPr>
          <w:bCs/>
        </w:rPr>
        <w:t xml:space="preserve"> </w:t>
      </w:r>
      <w:r w:rsidR="007C798D">
        <w:rPr>
          <w:bCs/>
        </w:rPr>
        <w:t>Zdarza się również, że</w:t>
      </w:r>
      <w:r w:rsidR="009B616B">
        <w:rPr>
          <w:bCs/>
        </w:rPr>
        <w:t> </w:t>
      </w:r>
      <w:r w:rsidR="007C798D">
        <w:rPr>
          <w:bCs/>
        </w:rPr>
        <w:t>kontaktują się z osobami z </w:t>
      </w:r>
      <w:r w:rsidR="007C798D" w:rsidRPr="003370CC">
        <w:rPr>
          <w:b/>
          <w:bCs/>
        </w:rPr>
        <w:t>podobnymi</w:t>
      </w:r>
      <w:r w:rsidR="007C798D" w:rsidRPr="00573D7A">
        <w:rPr>
          <w:bCs/>
        </w:rPr>
        <w:t xml:space="preserve"> </w:t>
      </w:r>
      <w:r w:rsidR="007C798D" w:rsidRPr="005D02FB">
        <w:rPr>
          <w:b/>
        </w:rPr>
        <w:t>doświadczeniami (43%).</w:t>
      </w:r>
      <w:r w:rsidR="007C798D">
        <w:rPr>
          <w:b/>
        </w:rPr>
        <w:t xml:space="preserve"> </w:t>
      </w:r>
      <w:r w:rsidR="007C798D" w:rsidRPr="0051399F">
        <w:rPr>
          <w:bCs/>
        </w:rPr>
        <w:t>Ponadt</w:t>
      </w:r>
      <w:r w:rsidR="002F5137">
        <w:rPr>
          <w:bCs/>
        </w:rPr>
        <w:t xml:space="preserve">o </w:t>
      </w:r>
      <w:r w:rsidR="007C798D" w:rsidRPr="00540786">
        <w:rPr>
          <w:bCs/>
        </w:rPr>
        <w:t xml:space="preserve">niemal połowa opiekunów </w:t>
      </w:r>
      <w:r w:rsidR="007C798D" w:rsidRPr="00540786">
        <w:rPr>
          <w:b/>
          <w:bCs/>
        </w:rPr>
        <w:t xml:space="preserve">(47%) </w:t>
      </w:r>
      <w:r w:rsidR="007C798D">
        <w:rPr>
          <w:b/>
          <w:bCs/>
        </w:rPr>
        <w:t xml:space="preserve">korzysta z </w:t>
      </w:r>
      <w:r w:rsidR="007C798D" w:rsidRPr="00540786">
        <w:rPr>
          <w:b/>
          <w:bCs/>
        </w:rPr>
        <w:t>wiedz</w:t>
      </w:r>
      <w:r w:rsidR="007C798D">
        <w:rPr>
          <w:b/>
          <w:bCs/>
        </w:rPr>
        <w:t>y zdobytej</w:t>
      </w:r>
      <w:r w:rsidR="007C798D" w:rsidRPr="00540786">
        <w:rPr>
          <w:b/>
          <w:bCs/>
        </w:rPr>
        <w:t xml:space="preserve"> z portali internetowych, a 32% z nich zagląda do specjalistycznej literatury</w:t>
      </w:r>
      <w:r w:rsidR="001C397F">
        <w:rPr>
          <w:b/>
          <w:bCs/>
        </w:rPr>
        <w:t xml:space="preserve"> </w:t>
      </w:r>
      <w:r w:rsidR="0051399F">
        <w:rPr>
          <w:b/>
          <w:bCs/>
        </w:rPr>
        <w:t>–</w:t>
      </w:r>
      <w:r w:rsidR="001C397F" w:rsidRPr="00540786">
        <w:rPr>
          <w:bCs/>
        </w:rPr>
        <w:t xml:space="preserve"> wynika z najnowszych badań, przeprowadzonych w ramach kampanii „Żywienie medyczne – Twoje posiłki w walce z chorobą”</w:t>
      </w:r>
      <w:r w:rsidR="001C397F">
        <w:rPr>
          <w:bCs/>
        </w:rPr>
        <w:t xml:space="preserve"> Fundacji </w:t>
      </w:r>
      <w:proofErr w:type="spellStart"/>
      <w:r w:rsidR="001C397F">
        <w:rPr>
          <w:bCs/>
        </w:rPr>
        <w:t>Nutricia</w:t>
      </w:r>
      <w:proofErr w:type="spellEnd"/>
      <w:r w:rsidR="001C397F" w:rsidRPr="00540786">
        <w:rPr>
          <w:bCs/>
        </w:rPr>
        <w:t>.</w:t>
      </w:r>
    </w:p>
    <w:p w14:paraId="2D676A73" w14:textId="57965AE2" w:rsidR="0096639C" w:rsidRPr="001C397F" w:rsidRDefault="001C397F" w:rsidP="0051399F">
      <w:pPr>
        <w:jc w:val="both"/>
        <w:rPr>
          <w:bCs/>
        </w:rPr>
      </w:pPr>
      <w:r w:rsidRPr="001C397F">
        <w:rPr>
          <w:bCs/>
        </w:rPr>
        <w:t xml:space="preserve">Pomimo tego, iż opiekunowie starają się sami dokształcać w wielu dziedzinach, to potrzebują również często wsparcia profesjonalistów w opiece nad bliskim. </w:t>
      </w:r>
      <w:r w:rsidR="0096639C" w:rsidRPr="0051399F">
        <w:rPr>
          <w:b/>
        </w:rPr>
        <w:t xml:space="preserve">49% opiekunów w Polsce </w:t>
      </w:r>
      <w:r w:rsidR="0096639C" w:rsidRPr="00687531">
        <w:rPr>
          <w:b/>
        </w:rPr>
        <w:t>korzysta</w:t>
      </w:r>
      <w:r w:rsidR="00687531" w:rsidRPr="00687531">
        <w:rPr>
          <w:b/>
        </w:rPr>
        <w:t>ła</w:t>
      </w:r>
      <w:r w:rsidR="0096639C" w:rsidRPr="00687531">
        <w:rPr>
          <w:b/>
        </w:rPr>
        <w:t xml:space="preserve"> bądź korzysta z</w:t>
      </w:r>
      <w:r w:rsidR="002B0A7E">
        <w:rPr>
          <w:b/>
        </w:rPr>
        <w:t> </w:t>
      </w:r>
      <w:r w:rsidR="00687531" w:rsidRPr="00687531">
        <w:rPr>
          <w:b/>
        </w:rPr>
        <w:t xml:space="preserve">pomocy ekspertów </w:t>
      </w:r>
      <w:r w:rsidR="00687531">
        <w:rPr>
          <w:bCs/>
        </w:rPr>
        <w:t xml:space="preserve">– w tym z pomocy </w:t>
      </w:r>
      <w:r w:rsidR="0096639C" w:rsidRPr="00540786">
        <w:rPr>
          <w:bCs/>
        </w:rPr>
        <w:t>pielęgniarki (72%)</w:t>
      </w:r>
      <w:r w:rsidR="00687531">
        <w:rPr>
          <w:bCs/>
        </w:rPr>
        <w:t>,</w:t>
      </w:r>
      <w:r w:rsidR="0096639C" w:rsidRPr="00540786">
        <w:rPr>
          <w:bCs/>
        </w:rPr>
        <w:t xml:space="preserve"> fizjoterapeuty (62%), </w:t>
      </w:r>
      <w:r w:rsidR="00687531">
        <w:rPr>
          <w:bCs/>
        </w:rPr>
        <w:t>psychologa (22%) bądź dietetyka (</w:t>
      </w:r>
      <w:r w:rsidR="0096639C" w:rsidRPr="00540786">
        <w:rPr>
          <w:bCs/>
        </w:rPr>
        <w:t>20%</w:t>
      </w:r>
      <w:r w:rsidR="00687531">
        <w:rPr>
          <w:bCs/>
        </w:rPr>
        <w:t>).</w:t>
      </w:r>
    </w:p>
    <w:p w14:paraId="1037D234" w14:textId="0B2F53D0" w:rsidR="00573D7A" w:rsidRPr="00540786" w:rsidRDefault="0062510F" w:rsidP="0062510F">
      <w:pPr>
        <w:jc w:val="both"/>
        <w:rPr>
          <w:bCs/>
          <w:i/>
          <w:iCs/>
        </w:rPr>
      </w:pPr>
      <w:r w:rsidRPr="00637AE3">
        <w:rPr>
          <w:bCs/>
          <w:i/>
          <w:iCs/>
        </w:rPr>
        <w:t>Kiedy zaczęłam samodzielnie zajmować się mamą, obawiałam się, że sobie nie poradzę. Lekarz, a także pielęgniarka pokazali mi, jak obsługiwać PEG-</w:t>
      </w:r>
      <w:r w:rsidRPr="003B63D5">
        <w:rPr>
          <w:bCs/>
        </w:rPr>
        <w:t>a</w:t>
      </w:r>
      <w:r w:rsidR="002D0F19" w:rsidRPr="003B63D5">
        <w:rPr>
          <w:bCs/>
        </w:rPr>
        <w:t xml:space="preserve"> </w:t>
      </w:r>
      <w:r w:rsidR="00943BD7" w:rsidRPr="003B63D5">
        <w:rPr>
          <w:bCs/>
          <w:i/>
          <w:iCs/>
        </w:rPr>
        <w:t>(</w:t>
      </w:r>
      <w:r w:rsidR="003B63D5" w:rsidRPr="003B63D5">
        <w:rPr>
          <w:i/>
          <w:iCs/>
        </w:rPr>
        <w:t>specjalistyczny dostęp do przewodu pokarmowego, który umożliwia podanie pokarmu bezpośrednio do żołądka</w:t>
      </w:r>
      <w:r w:rsidR="003B63D5" w:rsidRPr="003B63D5">
        <w:rPr>
          <w:bCs/>
          <w:i/>
          <w:iCs/>
        </w:rPr>
        <w:t>)</w:t>
      </w:r>
      <w:r w:rsidR="00943BD7" w:rsidRPr="003B63D5">
        <w:rPr>
          <w:bCs/>
          <w:i/>
          <w:iCs/>
        </w:rPr>
        <w:t xml:space="preserve"> </w:t>
      </w:r>
      <w:r w:rsidR="002D0F19" w:rsidRPr="003B63D5">
        <w:rPr>
          <w:rStyle w:val="Odwoaniedokomentarza"/>
          <w:i/>
          <w:iCs/>
          <w:sz w:val="22"/>
          <w:szCs w:val="22"/>
        </w:rPr>
        <w:t>i</w:t>
      </w:r>
      <w:r w:rsidRPr="003B63D5">
        <w:rPr>
          <w:bCs/>
          <w:i/>
          <w:iCs/>
        </w:rPr>
        <w:t xml:space="preserve"> respirator.</w:t>
      </w:r>
      <w:r w:rsidRPr="00637AE3">
        <w:rPr>
          <w:bCs/>
          <w:i/>
          <w:iCs/>
        </w:rPr>
        <w:t xml:space="preserve"> Wszystkiego można się nauczyć, jeśli ma</w:t>
      </w:r>
      <w:r w:rsidR="009B616B">
        <w:rPr>
          <w:bCs/>
          <w:i/>
          <w:iCs/>
        </w:rPr>
        <w:t> </w:t>
      </w:r>
      <w:r w:rsidRPr="00637AE3">
        <w:rPr>
          <w:bCs/>
          <w:i/>
          <w:iCs/>
        </w:rPr>
        <w:t>się dobrego nauczyciela. Cenne rady otrzymałam od innych opiekunów, a także lekarza i  pielęgniarki z</w:t>
      </w:r>
      <w:r w:rsidR="002B0A7E">
        <w:rPr>
          <w:bCs/>
          <w:i/>
          <w:iCs/>
        </w:rPr>
        <w:t> </w:t>
      </w:r>
      <w:r w:rsidRPr="00637AE3">
        <w:rPr>
          <w:bCs/>
          <w:i/>
          <w:iCs/>
        </w:rPr>
        <w:t xml:space="preserve">poradni żywieniowej. Mama jest pod stałą opieką grona specjalistów </w:t>
      </w:r>
      <w:r w:rsidR="00FE1187">
        <w:rPr>
          <w:bCs/>
          <w:i/>
          <w:iCs/>
        </w:rPr>
        <w:t>–</w:t>
      </w:r>
      <w:r w:rsidRPr="00637AE3">
        <w:rPr>
          <w:bCs/>
          <w:i/>
          <w:iCs/>
        </w:rPr>
        <w:t xml:space="preserve"> logopedy, pulmonologa, neurologa oraz pana J</w:t>
      </w:r>
      <w:r w:rsidR="00372675">
        <w:rPr>
          <w:bCs/>
          <w:i/>
          <w:iCs/>
        </w:rPr>
        <w:t>a</w:t>
      </w:r>
      <w:r w:rsidRPr="00637AE3">
        <w:rPr>
          <w:bCs/>
          <w:i/>
          <w:iCs/>
        </w:rPr>
        <w:t xml:space="preserve">rka, naszego rehabilitanta. Sama również korzystam ze wsparcia psychologicznego, co pozwala mi zachować równowagę, łączyć wiele obowiązków i spełniać się w roli opiekuna, a także we wszystkich pozostałych rolach – mamy, żony i siostry. Z okazji Ogólnopolskiego Dnia Opiekuna każdemu opiekunowi życzę, aby znalazł swoją bratnią duszę, drugiego opiekuna, osobę, z którą będzie mógł wymienić się doświadczeniami, wiedzą, poradami. Bardzo ważne jest także wsparcie specjalistów, zwłaszcza psychologa, ponieważ jeśli opiekun zadba o siebie, to będzie </w:t>
      </w:r>
      <w:r w:rsidR="006304C1">
        <w:rPr>
          <w:bCs/>
          <w:i/>
          <w:iCs/>
        </w:rPr>
        <w:t xml:space="preserve"> mu łatwiej</w:t>
      </w:r>
      <w:r w:rsidRPr="00637AE3">
        <w:rPr>
          <w:bCs/>
          <w:i/>
          <w:iCs/>
        </w:rPr>
        <w:t xml:space="preserve"> zadbać również o drugą osobę </w:t>
      </w:r>
      <w:r w:rsidRPr="00637AE3">
        <w:rPr>
          <w:bCs/>
        </w:rPr>
        <w:t xml:space="preserve">– </w:t>
      </w:r>
      <w:r w:rsidRPr="00637AE3">
        <w:rPr>
          <w:b/>
        </w:rPr>
        <w:t>mówi Agnieszk</w:t>
      </w:r>
      <w:r w:rsidR="002D0F19">
        <w:rPr>
          <w:b/>
        </w:rPr>
        <w:t xml:space="preserve">a </w:t>
      </w:r>
      <w:proofErr w:type="spellStart"/>
      <w:r w:rsidR="002D0F19">
        <w:rPr>
          <w:b/>
        </w:rPr>
        <w:t>Stemler</w:t>
      </w:r>
      <w:proofErr w:type="spellEnd"/>
      <w:r w:rsidRPr="00637AE3">
        <w:rPr>
          <w:b/>
        </w:rPr>
        <w:t xml:space="preserve">, opiekująca się mamą, która </w:t>
      </w:r>
      <w:r w:rsidRPr="00573D7A">
        <w:rPr>
          <w:b/>
        </w:rPr>
        <w:t>przeszła</w:t>
      </w:r>
      <w:r w:rsidR="00573D7A" w:rsidRPr="00573D7A">
        <w:rPr>
          <w:b/>
          <w:bCs/>
        </w:rPr>
        <w:t xml:space="preserve"> udar.</w:t>
      </w:r>
    </w:p>
    <w:p w14:paraId="7D351B51" w14:textId="092E6883" w:rsidR="003370CC" w:rsidRDefault="0051399F" w:rsidP="008A232A">
      <w:pPr>
        <w:jc w:val="both"/>
        <w:rPr>
          <w:bCs/>
        </w:rPr>
      </w:pPr>
      <w:r w:rsidRPr="0051399F">
        <w:t>Gdyby była taka możliwość,</w:t>
      </w:r>
      <w:r>
        <w:rPr>
          <w:b/>
          <w:bCs/>
        </w:rPr>
        <w:t xml:space="preserve"> </w:t>
      </w:r>
      <w:r w:rsidR="00573D7A">
        <w:rPr>
          <w:b/>
          <w:bCs/>
        </w:rPr>
        <w:t>45% o</w:t>
      </w:r>
      <w:r w:rsidR="00333DB5" w:rsidRPr="00573D7A">
        <w:rPr>
          <w:b/>
          <w:bCs/>
        </w:rPr>
        <w:t>piekunów chciał</w:t>
      </w:r>
      <w:r w:rsidR="000F3353">
        <w:rPr>
          <w:b/>
          <w:bCs/>
        </w:rPr>
        <w:t>o</w:t>
      </w:r>
      <w:r w:rsidR="00333DB5" w:rsidRPr="00573D7A">
        <w:rPr>
          <w:b/>
          <w:bCs/>
        </w:rPr>
        <w:t>by</w:t>
      </w:r>
      <w:r w:rsidR="00F37083">
        <w:rPr>
          <w:b/>
          <w:bCs/>
        </w:rPr>
        <w:t>, aby ich podopieczni m</w:t>
      </w:r>
      <w:r>
        <w:rPr>
          <w:b/>
          <w:bCs/>
        </w:rPr>
        <w:t>ogli</w:t>
      </w:r>
      <w:r w:rsidR="00F37083">
        <w:rPr>
          <w:b/>
          <w:bCs/>
        </w:rPr>
        <w:t xml:space="preserve"> </w:t>
      </w:r>
      <w:r w:rsidR="00333DB5" w:rsidRPr="00573D7A">
        <w:rPr>
          <w:b/>
          <w:bCs/>
        </w:rPr>
        <w:t>skorzysta</w:t>
      </w:r>
      <w:r>
        <w:rPr>
          <w:b/>
          <w:bCs/>
        </w:rPr>
        <w:t>ć</w:t>
      </w:r>
      <w:r w:rsidR="00333DB5" w:rsidRPr="00573D7A">
        <w:rPr>
          <w:b/>
          <w:bCs/>
        </w:rPr>
        <w:t xml:space="preserve"> z pomocy psychologicznej</w:t>
      </w:r>
      <w:r w:rsidR="00F37083">
        <w:rPr>
          <w:b/>
          <w:bCs/>
        </w:rPr>
        <w:t xml:space="preserve">. </w:t>
      </w:r>
      <w:r w:rsidR="00F37083" w:rsidRPr="00F37083">
        <w:t>W</w:t>
      </w:r>
      <w:r w:rsidR="00052B27">
        <w:rPr>
          <w:bCs/>
        </w:rPr>
        <w:t xml:space="preserve">ielu z nich </w:t>
      </w:r>
      <w:r w:rsidR="000F3353">
        <w:rPr>
          <w:bCs/>
        </w:rPr>
        <w:t>zależy również na możliwości</w:t>
      </w:r>
      <w:r w:rsidR="00052B27">
        <w:rPr>
          <w:bCs/>
        </w:rPr>
        <w:t xml:space="preserve"> wsparcia</w:t>
      </w:r>
      <w:r w:rsidR="00333DB5" w:rsidRPr="00573D7A">
        <w:rPr>
          <w:bCs/>
        </w:rPr>
        <w:t xml:space="preserve"> </w:t>
      </w:r>
      <w:r w:rsidR="00A462B0">
        <w:rPr>
          <w:bCs/>
        </w:rPr>
        <w:t xml:space="preserve">ze strony </w:t>
      </w:r>
      <w:r w:rsidR="00333DB5" w:rsidRPr="00573D7A">
        <w:rPr>
          <w:bCs/>
        </w:rPr>
        <w:t>pielęgniarz</w:t>
      </w:r>
      <w:r w:rsidR="00052B27">
        <w:rPr>
          <w:bCs/>
        </w:rPr>
        <w:t>a lub</w:t>
      </w:r>
      <w:r w:rsidR="00F71173" w:rsidRPr="00573D7A">
        <w:rPr>
          <w:bCs/>
        </w:rPr>
        <w:t xml:space="preserve"> </w:t>
      </w:r>
      <w:r w:rsidR="00333DB5" w:rsidRPr="00573D7A">
        <w:rPr>
          <w:bCs/>
        </w:rPr>
        <w:t>pielęgniark</w:t>
      </w:r>
      <w:r w:rsidR="00052B27">
        <w:rPr>
          <w:bCs/>
        </w:rPr>
        <w:t>i</w:t>
      </w:r>
      <w:r w:rsidR="00333DB5" w:rsidRPr="00573D7A">
        <w:rPr>
          <w:bCs/>
        </w:rPr>
        <w:t xml:space="preserve"> (</w:t>
      </w:r>
      <w:r w:rsidR="005E3AB4" w:rsidRPr="00573D7A">
        <w:rPr>
          <w:bCs/>
        </w:rPr>
        <w:t>58%), a także fizjoterapeut</w:t>
      </w:r>
      <w:r w:rsidR="00052B27">
        <w:rPr>
          <w:bCs/>
        </w:rPr>
        <w:t>y</w:t>
      </w:r>
      <w:r w:rsidR="005E3AB4" w:rsidRPr="00573D7A">
        <w:rPr>
          <w:bCs/>
        </w:rPr>
        <w:t xml:space="preserve"> (5</w:t>
      </w:r>
      <w:r w:rsidR="00E30A95">
        <w:rPr>
          <w:bCs/>
        </w:rPr>
        <w:t>8</w:t>
      </w:r>
      <w:r w:rsidR="005E3AB4" w:rsidRPr="00573D7A">
        <w:rPr>
          <w:bCs/>
        </w:rPr>
        <w:t>%).</w:t>
      </w:r>
      <w:r w:rsidR="00A462B0">
        <w:rPr>
          <w:bCs/>
        </w:rPr>
        <w:t xml:space="preserve"> Niestety nie zawsze jest to możliwe ze względu na </w:t>
      </w:r>
      <w:r w:rsidR="009431CE">
        <w:rPr>
          <w:bCs/>
        </w:rPr>
        <w:t xml:space="preserve">różnego rodzaju </w:t>
      </w:r>
      <w:r w:rsidR="00A462B0">
        <w:rPr>
          <w:bCs/>
        </w:rPr>
        <w:t>ograniczenia</w:t>
      </w:r>
      <w:r w:rsidR="009431CE">
        <w:rPr>
          <w:bCs/>
        </w:rPr>
        <w:t>.</w:t>
      </w:r>
    </w:p>
    <w:p w14:paraId="292DD1B6" w14:textId="70F3307E" w:rsidR="00ED4D87" w:rsidRDefault="00ED4D87" w:rsidP="008A232A">
      <w:pPr>
        <w:jc w:val="both"/>
        <w:rPr>
          <w:bCs/>
        </w:rPr>
      </w:pPr>
      <w:r>
        <w:rPr>
          <w:noProof/>
        </w:rPr>
        <w:lastRenderedPageBreak/>
        <w:drawing>
          <wp:inline distT="0" distB="0" distL="0" distR="0" wp14:anchorId="2261CAF8" wp14:editId="6E104388">
            <wp:extent cx="6031230" cy="2625635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374" t="30881" r="13139" b="23077"/>
                    <a:stretch/>
                  </pic:blipFill>
                  <pic:spPr bwMode="auto">
                    <a:xfrm>
                      <a:off x="0" y="0"/>
                      <a:ext cx="6031230" cy="262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210D6" w14:textId="77777777" w:rsidR="00ED4D87" w:rsidRPr="00E615C9" w:rsidRDefault="00ED4D87" w:rsidP="00ED4D87">
      <w:pPr>
        <w:spacing w:after="0"/>
        <w:rPr>
          <w:bCs/>
          <w:sz w:val="16"/>
          <w:szCs w:val="16"/>
        </w:rPr>
      </w:pPr>
      <w:r w:rsidRPr="00E615C9">
        <w:rPr>
          <w:bCs/>
          <w:sz w:val="16"/>
          <w:szCs w:val="16"/>
        </w:rPr>
        <w:t>Dane w %</w:t>
      </w:r>
      <w:r w:rsidRPr="00E615C9">
        <w:rPr>
          <w:bCs/>
          <w:i/>
          <w:iCs/>
          <w:sz w:val="16"/>
          <w:szCs w:val="16"/>
        </w:rPr>
        <w:t xml:space="preserve">, </w:t>
      </w:r>
    </w:p>
    <w:p w14:paraId="6C2CA9D2" w14:textId="31AF0511" w:rsidR="00ED4D87" w:rsidRPr="00E615C9" w:rsidRDefault="00ED4D87" w:rsidP="00ED4D87">
      <w:pPr>
        <w:spacing w:after="0"/>
        <w:rPr>
          <w:bCs/>
          <w:sz w:val="16"/>
          <w:szCs w:val="16"/>
        </w:rPr>
      </w:pPr>
      <w:r w:rsidRPr="00E615C9">
        <w:rPr>
          <w:bCs/>
          <w:sz w:val="16"/>
          <w:szCs w:val="16"/>
        </w:rPr>
        <w:t xml:space="preserve">*Pytanie wielokrotnego wyboru zadawane </w:t>
      </w:r>
      <w:r w:rsidR="009B616B">
        <w:rPr>
          <w:bCs/>
          <w:sz w:val="16"/>
          <w:szCs w:val="16"/>
        </w:rPr>
        <w:t>o</w:t>
      </w:r>
      <w:r w:rsidRPr="00E615C9">
        <w:rPr>
          <w:bCs/>
          <w:sz w:val="16"/>
          <w:szCs w:val="16"/>
        </w:rPr>
        <w:t>piekunom.</w:t>
      </w:r>
    </w:p>
    <w:p w14:paraId="3C985426" w14:textId="226220FD" w:rsidR="00ED4D87" w:rsidRPr="00540786" w:rsidRDefault="00ED4D87" w:rsidP="00ED4D87">
      <w:pPr>
        <w:jc w:val="both"/>
        <w:rPr>
          <w:bCs/>
        </w:rPr>
      </w:pPr>
      <w:r w:rsidRPr="00E615C9">
        <w:rPr>
          <w:bCs/>
          <w:sz w:val="16"/>
          <w:szCs w:val="16"/>
        </w:rPr>
        <w:t xml:space="preserve">**Pytanie wielokrotnego wyboru zadawane tylko </w:t>
      </w:r>
      <w:r w:rsidR="009B616B">
        <w:rPr>
          <w:bCs/>
          <w:sz w:val="16"/>
          <w:szCs w:val="16"/>
        </w:rPr>
        <w:t>o</w:t>
      </w:r>
      <w:r w:rsidRPr="00E615C9">
        <w:rPr>
          <w:bCs/>
          <w:sz w:val="16"/>
          <w:szCs w:val="16"/>
        </w:rPr>
        <w:t>piekunom, którzy korzystają/korzystali z usług medycznych</w:t>
      </w:r>
      <w:r w:rsidRPr="00E615C9">
        <w:rPr>
          <w:bCs/>
        </w:rPr>
        <w:t>.</w:t>
      </w:r>
    </w:p>
    <w:p w14:paraId="58E5BA0A" w14:textId="6D9DA170" w:rsidR="008B69D2" w:rsidRPr="00637AE3" w:rsidRDefault="008B69D2" w:rsidP="003370CC">
      <w:pPr>
        <w:spacing w:before="240"/>
        <w:jc w:val="both"/>
        <w:rPr>
          <w:b/>
          <w:bCs/>
        </w:rPr>
      </w:pPr>
      <w:r w:rsidRPr="003370CC">
        <w:rPr>
          <w:rFonts w:cstheme="minorHAnsi"/>
          <w:b/>
          <w:color w:val="51338B"/>
        </w:rPr>
        <w:t>Kampania „Żywienie medyczne – Twoje posiłki w chorobie”</w:t>
      </w:r>
      <w:r w:rsidR="00573D7A" w:rsidRPr="003370CC">
        <w:rPr>
          <w:rFonts w:cstheme="minorHAnsi"/>
          <w:b/>
          <w:color w:val="51338B"/>
        </w:rPr>
        <w:t xml:space="preserve"> wspiera o</w:t>
      </w:r>
      <w:r w:rsidR="00D75629" w:rsidRPr="003370CC">
        <w:rPr>
          <w:rFonts w:cstheme="minorHAnsi"/>
          <w:b/>
          <w:color w:val="51338B"/>
        </w:rPr>
        <w:t xml:space="preserve">piekunów </w:t>
      </w:r>
      <w:r w:rsidR="00573D7A" w:rsidRPr="003370CC">
        <w:rPr>
          <w:rFonts w:cstheme="minorHAnsi"/>
          <w:b/>
          <w:color w:val="51338B"/>
        </w:rPr>
        <w:t>na co dzień</w:t>
      </w:r>
    </w:p>
    <w:p w14:paraId="45F1DBA0" w14:textId="36F4F3A6" w:rsidR="00A37A1D" w:rsidRDefault="00551ADF" w:rsidP="00F725A5">
      <w:pPr>
        <w:jc w:val="both"/>
        <w:rPr>
          <w:b/>
          <w:bCs/>
        </w:rPr>
      </w:pPr>
      <w:r w:rsidRPr="00637AE3">
        <w:rPr>
          <w:b/>
          <w:bCs/>
        </w:rPr>
        <w:t xml:space="preserve">W </w:t>
      </w:r>
      <w:r w:rsidR="00E646DC" w:rsidRPr="00637AE3">
        <w:rPr>
          <w:b/>
          <w:bCs/>
        </w:rPr>
        <w:t>VIII już edycji</w:t>
      </w:r>
      <w:r w:rsidRPr="00637AE3">
        <w:rPr>
          <w:b/>
          <w:bCs/>
        </w:rPr>
        <w:t xml:space="preserve"> kampanii „Żywienie medyczne – Twoje posiłki w chorobie” postanowiliśmy </w:t>
      </w:r>
      <w:r w:rsidR="00E646DC" w:rsidRPr="00637AE3">
        <w:rPr>
          <w:b/>
          <w:bCs/>
        </w:rPr>
        <w:t>zwrócić uwagę społeczeństwa</w:t>
      </w:r>
      <w:r w:rsidR="000C4B57" w:rsidRPr="00637AE3">
        <w:rPr>
          <w:b/>
          <w:bCs/>
        </w:rPr>
        <w:t xml:space="preserve"> na fakt</w:t>
      </w:r>
      <w:r w:rsidR="00E646DC" w:rsidRPr="00637AE3">
        <w:rPr>
          <w:b/>
          <w:bCs/>
        </w:rPr>
        <w:t xml:space="preserve">, że </w:t>
      </w:r>
      <w:r w:rsidR="00A37A1D" w:rsidRPr="007C798D">
        <w:rPr>
          <w:b/>
          <w:bCs/>
        </w:rPr>
        <w:t>przejście przez chorobę osoby bliskiej jest procesem wymagającym działania zespołowego</w:t>
      </w:r>
      <w:r w:rsidR="00A37A1D" w:rsidRPr="007C798D">
        <w:t xml:space="preserve">, swego rodzaju sztafetą, </w:t>
      </w:r>
      <w:r w:rsidR="007C798D" w:rsidRPr="007C798D">
        <w:t xml:space="preserve">gdzie opiekun na różnych etapach może posiłkować się  pomocą </w:t>
      </w:r>
      <w:r w:rsidR="007C798D">
        <w:t xml:space="preserve">nie tylko </w:t>
      </w:r>
      <w:r w:rsidR="007C798D" w:rsidRPr="007C798D">
        <w:t>najbliższej rodziny, ale również odpowiedniego eksperta, by</w:t>
      </w:r>
      <w:r w:rsidR="007C798D">
        <w:t xml:space="preserve"> móc</w:t>
      </w:r>
      <w:r w:rsidR="007C798D" w:rsidRPr="007C798D">
        <w:t xml:space="preserve"> otoczyć chorego kompleksową, specjalistyczną opieką.</w:t>
      </w:r>
    </w:p>
    <w:p w14:paraId="5722D449" w14:textId="44BAE2D0" w:rsidR="00737E62" w:rsidRPr="00637AE3" w:rsidRDefault="00FB55A7" w:rsidP="00F725A5">
      <w:pPr>
        <w:jc w:val="both"/>
      </w:pPr>
      <w:r>
        <w:t xml:space="preserve">Zdajemy sobie </w:t>
      </w:r>
      <w:r w:rsidR="00487950">
        <w:t xml:space="preserve">jednak </w:t>
      </w:r>
      <w:r>
        <w:t>sprawę</w:t>
      </w:r>
      <w:r w:rsidR="00487950">
        <w:t xml:space="preserve"> z tego,</w:t>
      </w:r>
      <w:r>
        <w:t xml:space="preserve"> </w:t>
      </w:r>
      <w:r w:rsidR="00CD3ED6">
        <w:t>że nie zawsze jest to możliwe</w:t>
      </w:r>
      <w:r w:rsidR="00A34272">
        <w:t>,</w:t>
      </w:r>
      <w:r w:rsidR="00CD3ED6">
        <w:t xml:space="preserve"> </w:t>
      </w:r>
      <w:r w:rsidR="0028138B">
        <w:t xml:space="preserve">dlatego </w:t>
      </w:r>
      <w:r w:rsidR="00A34272">
        <w:t xml:space="preserve">w ramach tegorocznej </w:t>
      </w:r>
      <w:r w:rsidR="003E0FDD">
        <w:t xml:space="preserve">edycji </w:t>
      </w:r>
      <w:r w:rsidR="00A34272">
        <w:t xml:space="preserve">kampanii, </w:t>
      </w:r>
      <w:r w:rsidR="0028138B">
        <w:t>n</w:t>
      </w:r>
      <w:r w:rsidR="00551ADF" w:rsidRPr="00637AE3">
        <w:t>a profilu @JestemOpie</w:t>
      </w:r>
      <w:r w:rsidR="00FB5B62" w:rsidRPr="00637AE3">
        <w:t>kun</w:t>
      </w:r>
      <w:r w:rsidR="00551ADF" w:rsidRPr="00637AE3">
        <w:t>em</w:t>
      </w:r>
      <w:r w:rsidR="003E0FDD">
        <w:t xml:space="preserve"> na Instagramie</w:t>
      </w:r>
      <w:r w:rsidR="00551ADF" w:rsidRPr="00637AE3">
        <w:t xml:space="preserve"> będziemy przekazywać symboliczną „pałeczkę” eks</w:t>
      </w:r>
      <w:r w:rsidR="00454656" w:rsidRPr="00637AE3">
        <w:t>pertom z </w:t>
      </w:r>
      <w:r w:rsidR="00906928" w:rsidRPr="00637AE3">
        <w:t xml:space="preserve">interdyscyplinarnego </w:t>
      </w:r>
      <w:r w:rsidR="00551ADF" w:rsidRPr="00637AE3">
        <w:t>zespołu</w:t>
      </w:r>
      <w:r w:rsidR="00906928" w:rsidRPr="00637AE3">
        <w:t xml:space="preserve"> </w:t>
      </w:r>
      <w:r w:rsidR="008D22D0" w:rsidRPr="00637AE3">
        <w:t>terapeutycznego</w:t>
      </w:r>
      <w:r w:rsidR="0028138B">
        <w:t xml:space="preserve"> – lekarzowi, dietetykowi, fizjoterapeucie oraz dietetykowi</w:t>
      </w:r>
      <w:r w:rsidR="00551ADF" w:rsidRPr="00637AE3">
        <w:t xml:space="preserve">, którzy </w:t>
      </w:r>
      <w:r w:rsidR="005A1C9A" w:rsidRPr="00637AE3">
        <w:t>podzielą</w:t>
      </w:r>
      <w:r w:rsidR="00551ADF" w:rsidRPr="00637AE3">
        <w:t xml:space="preserve"> się swoją wiedzą i doświadczeniem zawodowym. W dalszym ciągu będziemy</w:t>
      </w:r>
      <w:r w:rsidR="00B0706F">
        <w:t xml:space="preserve"> też</w:t>
      </w:r>
      <w:r w:rsidR="00551ADF" w:rsidRPr="00637AE3">
        <w:t xml:space="preserve"> przedstawiać historie opiekunów</w:t>
      </w:r>
      <w:r w:rsidR="00906928" w:rsidRPr="00637AE3">
        <w:t>,</w:t>
      </w:r>
      <w:r w:rsidR="00551ADF" w:rsidRPr="00637AE3">
        <w:t xml:space="preserve"> </w:t>
      </w:r>
      <w:r w:rsidR="00906928" w:rsidRPr="00637AE3">
        <w:t xml:space="preserve">relacjonując ich </w:t>
      </w:r>
      <w:r w:rsidR="00551ADF" w:rsidRPr="00637AE3">
        <w:t>codziennoś</w:t>
      </w:r>
      <w:r w:rsidR="00906928" w:rsidRPr="00637AE3">
        <w:t>ć</w:t>
      </w:r>
      <w:r w:rsidR="00454656" w:rsidRPr="00637AE3">
        <w:t>. W </w:t>
      </w:r>
      <w:r w:rsidR="00551ADF" w:rsidRPr="00637AE3">
        <w:t>ten sposób każdy z nas będzie mógł zobaczyć</w:t>
      </w:r>
      <w:r w:rsidR="000C4B57" w:rsidRPr="00637AE3">
        <w:t>,</w:t>
      </w:r>
      <w:r w:rsidR="00551ADF" w:rsidRPr="00637AE3">
        <w:t xml:space="preserve"> jak wygląda </w:t>
      </w:r>
      <w:r w:rsidR="005A1C9A" w:rsidRPr="00637AE3">
        <w:t xml:space="preserve">życie </w:t>
      </w:r>
      <w:r w:rsidR="00551ADF" w:rsidRPr="00637AE3">
        <w:t xml:space="preserve">opiekuna „zza kulis”. </w:t>
      </w:r>
      <w:r w:rsidR="00737E62" w:rsidRPr="00637AE3">
        <w:rPr>
          <w:b/>
          <w:bCs/>
        </w:rPr>
        <w:t xml:space="preserve"> </w:t>
      </w:r>
      <w:r w:rsidR="00551ADF" w:rsidRPr="00637AE3">
        <w:rPr>
          <w:b/>
          <w:bCs/>
        </w:rPr>
        <w:t>Celem naszych działań będzie budowanie świadomości oraz zaangażowania społeczeństwa w pomoc</w:t>
      </w:r>
      <w:r w:rsidR="000C4B57" w:rsidRPr="00637AE3">
        <w:rPr>
          <w:b/>
          <w:bCs/>
        </w:rPr>
        <w:t xml:space="preserve"> opiekunom</w:t>
      </w:r>
      <w:r w:rsidR="00551ADF" w:rsidRPr="00637AE3">
        <w:rPr>
          <w:b/>
          <w:bCs/>
        </w:rPr>
        <w:t xml:space="preserve"> i </w:t>
      </w:r>
      <w:r w:rsidR="000C4B57" w:rsidRPr="00637AE3">
        <w:rPr>
          <w:b/>
          <w:bCs/>
        </w:rPr>
        <w:t xml:space="preserve">ich </w:t>
      </w:r>
      <w:r w:rsidR="00551ADF" w:rsidRPr="00637AE3">
        <w:rPr>
          <w:b/>
          <w:bCs/>
        </w:rPr>
        <w:t xml:space="preserve">wsparcie. </w:t>
      </w:r>
    </w:p>
    <w:p w14:paraId="161A73A5" w14:textId="4F790A91" w:rsidR="001C0431" w:rsidRPr="00D01B37" w:rsidRDefault="00086703" w:rsidP="00D01B37">
      <w:pPr>
        <w:jc w:val="both"/>
        <w:rPr>
          <w:i/>
          <w:iCs/>
        </w:rPr>
      </w:pPr>
      <w:r w:rsidRPr="00637AE3">
        <w:rPr>
          <w:i/>
          <w:iCs/>
        </w:rPr>
        <w:t>Ogólnopolski Dzień Opiekuna został powołany w 2018 roku dzięki zaangażowaniu ośmiu organizacji pacjentów zainspirowanych akcją społeczną „List do Opiekuna”</w:t>
      </w:r>
      <w:r w:rsidR="00FD127F" w:rsidRPr="00637AE3">
        <w:rPr>
          <w:i/>
          <w:iCs/>
        </w:rPr>
        <w:t>,</w:t>
      </w:r>
      <w:r w:rsidR="00301ADB" w:rsidRPr="00637AE3">
        <w:rPr>
          <w:i/>
          <w:iCs/>
        </w:rPr>
        <w:t xml:space="preserve"> prowadzoną w ramach kolejnej edycji kampanii „Żywienie medyczne – Twoje posiłki w walce z chorobą”</w:t>
      </w:r>
      <w:r w:rsidRPr="00637AE3">
        <w:rPr>
          <w:i/>
          <w:iCs/>
        </w:rPr>
        <w:t>. Wśród organizacji znalazły się: Instytut Praw Pacjenta i Edukacji Zdrowotnej, Fundacja Polska Koalicja Pacjentów Onkologicznych, Mazowieckie Stowarzyszenie Osób z Chorobą Parkinsona, Fundacja „</w:t>
      </w:r>
      <w:proofErr w:type="spellStart"/>
      <w:r w:rsidRPr="00637AE3">
        <w:rPr>
          <w:i/>
          <w:iCs/>
        </w:rPr>
        <w:t>OnkoCafe</w:t>
      </w:r>
      <w:proofErr w:type="spellEnd"/>
      <w:r w:rsidRPr="00637AE3">
        <w:rPr>
          <w:i/>
          <w:iCs/>
        </w:rPr>
        <w:t xml:space="preserve"> </w:t>
      </w:r>
      <w:r w:rsidR="00FD127F" w:rsidRPr="00637AE3">
        <w:rPr>
          <w:i/>
          <w:iCs/>
        </w:rPr>
        <w:t>–</w:t>
      </w:r>
      <w:r w:rsidRPr="00637AE3">
        <w:rPr>
          <w:i/>
          <w:iCs/>
        </w:rPr>
        <w:t xml:space="preserve"> Razem Lepiej”, Fundacja </w:t>
      </w:r>
      <w:proofErr w:type="spellStart"/>
      <w:r w:rsidRPr="00637AE3">
        <w:rPr>
          <w:i/>
          <w:iCs/>
        </w:rPr>
        <w:t>EuropaColon</w:t>
      </w:r>
      <w:proofErr w:type="spellEnd"/>
      <w:r w:rsidRPr="00637AE3">
        <w:rPr>
          <w:i/>
          <w:iCs/>
        </w:rPr>
        <w:t xml:space="preserve"> Polska, Federacja Stowarzyszeń Amazonki, Fundacja Onkologiczna </w:t>
      </w:r>
      <w:proofErr w:type="spellStart"/>
      <w:r w:rsidRPr="00637AE3">
        <w:rPr>
          <w:i/>
          <w:iCs/>
        </w:rPr>
        <w:t>Alivia</w:t>
      </w:r>
      <w:proofErr w:type="spellEnd"/>
      <w:r w:rsidRPr="00637AE3">
        <w:rPr>
          <w:i/>
          <w:iCs/>
        </w:rPr>
        <w:t xml:space="preserve"> oraz Stowarzyszenie „Apetyt na</w:t>
      </w:r>
      <w:r w:rsidR="00795386" w:rsidRPr="00637AE3">
        <w:rPr>
          <w:i/>
          <w:iCs/>
        </w:rPr>
        <w:t> </w:t>
      </w:r>
      <w:r w:rsidRPr="00637AE3">
        <w:rPr>
          <w:i/>
          <w:iCs/>
        </w:rPr>
        <w:t>Życie”.</w:t>
      </w:r>
    </w:p>
    <w:p w14:paraId="1AE21F8B" w14:textId="77777777" w:rsidR="002B0A7E" w:rsidRDefault="002B0A7E" w:rsidP="003370CC">
      <w:pPr>
        <w:jc w:val="center"/>
        <w:rPr>
          <w:color w:val="6E6E6E"/>
        </w:rPr>
      </w:pPr>
    </w:p>
    <w:p w14:paraId="20BD22C4" w14:textId="77777777" w:rsidR="002B0A7E" w:rsidRDefault="002B0A7E" w:rsidP="003370CC">
      <w:pPr>
        <w:jc w:val="center"/>
        <w:rPr>
          <w:color w:val="6E6E6E"/>
        </w:rPr>
      </w:pPr>
    </w:p>
    <w:p w14:paraId="6E478EC6" w14:textId="77777777" w:rsidR="002B0A7E" w:rsidRDefault="002B0A7E" w:rsidP="003370CC">
      <w:pPr>
        <w:jc w:val="center"/>
        <w:rPr>
          <w:color w:val="6E6E6E"/>
        </w:rPr>
      </w:pPr>
    </w:p>
    <w:p w14:paraId="506EFFB5" w14:textId="12EB772C" w:rsidR="00A511C7" w:rsidRPr="00FB5B62" w:rsidRDefault="00A511C7" w:rsidP="003370CC">
      <w:pPr>
        <w:jc w:val="center"/>
        <w:rPr>
          <w:i/>
          <w:iCs/>
          <w:color w:val="6E6E6E"/>
        </w:rPr>
      </w:pPr>
      <w:r>
        <w:rPr>
          <w:color w:val="6E6E6E"/>
        </w:rPr>
        <w:lastRenderedPageBreak/>
        <w:t>***</w:t>
      </w:r>
    </w:p>
    <w:p w14:paraId="0ED866A8" w14:textId="04703EE3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O kampanii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 „Żywienie medyczne – Twoje posiłki w walce z chorobą”</w:t>
      </w:r>
    </w:p>
    <w:p w14:paraId="65C4A9A1" w14:textId="77777777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33D3ECC1" w14:textId="3D61A35B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Kampania edukacyjna „Żywienie medyczne – Twoje posiłki w walce z chorobą” ma na celu budowanie świadomości na temat żywienia medycznego jako integralnego elementu opieki zdrowotnej oraz wsparcie pacjentów i ich opiekunów w procesie leczenia. Od pierwszej edycji zrealizowanej w 2016 działania obejmowały edukację na temat wsparcia żywieniowego w chorobie nowotworowej. W kolejnych latach kampania została poszerzona o aktywności dedykowane neurologii, a także dotyczące żywienia dojelitowego przez specjalny dostęp do przewodu pokarmowego (bezpośrednio do żołądka lub jelita) z uwzględnieniem różnych jednostek chorobowych, w których jest ono stosowane.</w:t>
      </w:r>
    </w:p>
    <w:p w14:paraId="642E871F" w14:textId="77777777" w:rsidR="00A511C7" w:rsidRPr="00A511C7" w:rsidRDefault="00A511C7" w:rsidP="00A511C7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 </w:t>
      </w:r>
    </w:p>
    <w:p w14:paraId="6802AD64" w14:textId="204B2192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 xml:space="preserve">Inicjatywa została powołana w 2016 roku przez firmę </w:t>
      </w:r>
      <w:proofErr w:type="spellStart"/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Nutricia</w:t>
      </w:r>
      <w:proofErr w:type="spellEnd"/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. </w:t>
      </w:r>
      <w:r w:rsidRPr="00A511C7">
        <w:rPr>
          <w:rFonts w:asciiTheme="minorHAnsi" w:eastAsiaTheme="minorHAnsi" w:hAnsiTheme="minorHAnsi" w:cstheme="minorBidi"/>
          <w:b/>
          <w:bCs/>
          <w:color w:val="6E6E6E"/>
          <w:sz w:val="20"/>
          <w:szCs w:val="20"/>
          <w:lang w:eastAsia="en-US"/>
        </w:rPr>
        <w:t>Od V edycji realizowana jest przez </w:t>
      </w:r>
      <w:hyperlink r:id="rId13" w:history="1">
        <w:r w:rsidRPr="00A511C7">
          <w:rPr>
            <w:rFonts w:asciiTheme="minorHAnsi" w:eastAsiaTheme="minorHAnsi" w:hAnsiTheme="minorHAnsi" w:cstheme="minorBidi"/>
            <w:color w:val="6E6E6E"/>
            <w:sz w:val="20"/>
            <w:szCs w:val="20"/>
            <w:lang w:eastAsia="en-US"/>
          </w:rPr>
          <w:t xml:space="preserve">Fundację </w:t>
        </w:r>
        <w:proofErr w:type="spellStart"/>
        <w:r w:rsidRPr="00A511C7">
          <w:rPr>
            <w:rFonts w:asciiTheme="minorHAnsi" w:eastAsiaTheme="minorHAnsi" w:hAnsiTheme="minorHAnsi" w:cstheme="minorBidi"/>
            <w:color w:val="6E6E6E"/>
            <w:sz w:val="20"/>
            <w:szCs w:val="20"/>
            <w:lang w:eastAsia="en-US"/>
          </w:rPr>
          <w:t>Nutricia</w:t>
        </w:r>
        <w:proofErr w:type="spellEnd"/>
      </w:hyperlink>
      <w:r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.</w:t>
      </w:r>
    </w:p>
    <w:p w14:paraId="49C2BC34" w14:textId="03891B1C" w:rsidR="00A511C7" w:rsidRPr="00A511C7" w:rsidRDefault="00A511C7" w:rsidP="00A511C7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075D77AC" w14:textId="499E7D04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Kampanię od początku powstania wspiera wiele towarzystw naukowych i organizacji pacjentów. </w:t>
      </w:r>
    </w:p>
    <w:p w14:paraId="602EEEB9" w14:textId="77777777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0B111277" w14:textId="56BC4ED9" w:rsidR="00A511C7" w:rsidRDefault="007D3C0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hyperlink r:id="rId14" w:history="1">
        <w:r w:rsidR="00A511C7" w:rsidRPr="00B71F18">
          <w:rPr>
            <w:rStyle w:val="Hipercze"/>
            <w:rFonts w:asciiTheme="minorHAnsi" w:eastAsiaTheme="minorHAnsi" w:hAnsiTheme="minorHAnsi" w:cstheme="minorBidi"/>
            <w:sz w:val="20"/>
            <w:szCs w:val="20"/>
            <w:lang w:eastAsia="en-US"/>
          </w:rPr>
          <w:t>www.zywieniemedyczne.pl</w:t>
        </w:r>
      </w:hyperlink>
      <w:r w:rsid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 xml:space="preserve"> </w:t>
      </w:r>
    </w:p>
    <w:p w14:paraId="1129C456" w14:textId="0A5DC121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6C359D56" w14:textId="2382C70E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O 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Fundacji </w:t>
      </w:r>
      <w:proofErr w:type="spellStart"/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Nutricia</w:t>
      </w:r>
      <w:proofErr w:type="spellEnd"/>
    </w:p>
    <w:p w14:paraId="49C6D712" w14:textId="3A382B55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49FDFDD5" w14:textId="763EA653" w:rsidR="00A511C7" w:rsidRPr="00A511C7" w:rsidRDefault="00A511C7" w:rsidP="00A511C7">
      <w:pPr>
        <w:jc w:val="both"/>
        <w:rPr>
          <w:color w:val="6E6E6E"/>
          <w:sz w:val="20"/>
          <w:szCs w:val="20"/>
        </w:rPr>
      </w:pPr>
      <w:r w:rsidRPr="00A511C7">
        <w:rPr>
          <w:color w:val="6E6E6E"/>
          <w:sz w:val="20"/>
          <w:szCs w:val="20"/>
        </w:rPr>
        <w:t xml:space="preserve">Fundacja </w:t>
      </w:r>
      <w:proofErr w:type="spellStart"/>
      <w:r w:rsidRPr="00A511C7">
        <w:rPr>
          <w:color w:val="6E6E6E"/>
          <w:sz w:val="20"/>
          <w:szCs w:val="20"/>
        </w:rPr>
        <w:t>Nutricia</w:t>
      </w:r>
      <w:proofErr w:type="spellEnd"/>
      <w:r w:rsidRPr="00A511C7">
        <w:rPr>
          <w:color w:val="6E6E6E"/>
          <w:sz w:val="20"/>
          <w:szCs w:val="20"/>
        </w:rPr>
        <w:t xml:space="preserve"> została powołana w 1996 r. przez firmę </w:t>
      </w:r>
      <w:proofErr w:type="spellStart"/>
      <w:r w:rsidRPr="00A511C7">
        <w:rPr>
          <w:color w:val="6E6E6E"/>
          <w:sz w:val="20"/>
          <w:szCs w:val="20"/>
        </w:rPr>
        <w:t>Nutricia</w:t>
      </w:r>
      <w:proofErr w:type="spellEnd"/>
      <w:r w:rsidRPr="00A511C7">
        <w:rPr>
          <w:color w:val="6E6E6E"/>
          <w:sz w:val="20"/>
          <w:szCs w:val="20"/>
        </w:rPr>
        <w:t xml:space="preserve"> Polska Sp. z o.o. Od początku swojej działalności Fundacja podnosi świadomość na temat roli żywienia, początkowo angażując się m.in. w edukację żywieniową w okresie 1000 pierwszych dni życia dziecka. Od 2019 r. misją Fundacji </w:t>
      </w:r>
      <w:proofErr w:type="spellStart"/>
      <w:r w:rsidRPr="00A511C7">
        <w:rPr>
          <w:color w:val="6E6E6E"/>
          <w:sz w:val="20"/>
          <w:szCs w:val="20"/>
        </w:rPr>
        <w:t>Nutricia</w:t>
      </w:r>
      <w:proofErr w:type="spellEnd"/>
      <w:r w:rsidRPr="00A511C7">
        <w:rPr>
          <w:color w:val="6E6E6E"/>
          <w:sz w:val="20"/>
          <w:szCs w:val="20"/>
        </w:rPr>
        <w:t xml:space="preserve"> jest edukacja o roli żywienia na różnych etapach życia człowieka. Swoje działania Fundacja kieruje do dzieci i rodziców, pacjentów oraz ich bliskich, przedstawicieli środowiska medycznego, instytucji publicznych i organizacji pozarządowych. Fundacja prowadzi ogólnopolskie programy edukacyjne, takie jak: „1000 pierwszych dni dla zdrowia” czy kampania „Żywienie medyczne – Twoje posiłki w walce z chorobą”. Realizuje także ogólnopolski konkurs grantowy, umożliwiając naukowcom prowadzenie badań naukowych z zakresu żywienia człowieka. </w:t>
      </w:r>
    </w:p>
    <w:p w14:paraId="0026A153" w14:textId="6145EB65" w:rsidR="00A511C7" w:rsidRPr="00A511C7" w:rsidRDefault="007D3C07" w:rsidP="00A511C7">
      <w:pPr>
        <w:jc w:val="both"/>
        <w:rPr>
          <w:sz w:val="20"/>
        </w:rPr>
      </w:pPr>
      <w:hyperlink r:id="rId15" w:history="1">
        <w:r w:rsidR="00A511C7" w:rsidRPr="00A511C7">
          <w:rPr>
            <w:rStyle w:val="Hipercze"/>
            <w:sz w:val="20"/>
          </w:rPr>
          <w:t>www.fundacjanutricia.pl</w:t>
        </w:r>
      </w:hyperlink>
    </w:p>
    <w:p w14:paraId="17E3259C" w14:textId="77777777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3269B3B2" w14:textId="17947BCC" w:rsidR="00436B3A" w:rsidRPr="00CA5B83" w:rsidRDefault="00436B3A">
      <w:pPr>
        <w:rPr>
          <w:color w:val="6E6E6E"/>
        </w:rPr>
      </w:pPr>
    </w:p>
    <w:sectPr w:rsidR="00436B3A" w:rsidRPr="00CA5B83" w:rsidSect="00BF6117">
      <w:headerReference w:type="default" r:id="rId16"/>
      <w:pgSz w:w="11906" w:h="16838"/>
      <w:pgMar w:top="1417" w:right="991" w:bottom="1417" w:left="1417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F63D" w14:textId="77777777" w:rsidR="00D5026B" w:rsidRDefault="00D5026B" w:rsidP="00E5346A">
      <w:pPr>
        <w:spacing w:after="0" w:line="240" w:lineRule="auto"/>
      </w:pPr>
      <w:r>
        <w:separator/>
      </w:r>
    </w:p>
  </w:endnote>
  <w:endnote w:type="continuationSeparator" w:id="0">
    <w:p w14:paraId="64A8BB15" w14:textId="77777777" w:rsidR="00D5026B" w:rsidRDefault="00D5026B" w:rsidP="00E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2270" w14:textId="77777777" w:rsidR="00D5026B" w:rsidRDefault="00D5026B" w:rsidP="00E5346A">
      <w:pPr>
        <w:spacing w:after="0" w:line="240" w:lineRule="auto"/>
      </w:pPr>
      <w:r>
        <w:separator/>
      </w:r>
    </w:p>
  </w:footnote>
  <w:footnote w:type="continuationSeparator" w:id="0">
    <w:p w14:paraId="1A513CC9" w14:textId="77777777" w:rsidR="00D5026B" w:rsidRDefault="00D5026B" w:rsidP="00E5346A">
      <w:pPr>
        <w:spacing w:after="0" w:line="240" w:lineRule="auto"/>
      </w:pPr>
      <w:r>
        <w:continuationSeparator/>
      </w:r>
    </w:p>
  </w:footnote>
  <w:footnote w:id="1">
    <w:p w14:paraId="03A85252" w14:textId="3F5FDA19" w:rsidR="00AE37BB" w:rsidRPr="008D2C90" w:rsidRDefault="00AE37BB" w:rsidP="00AE37BB">
      <w:pPr>
        <w:spacing w:line="240" w:lineRule="auto"/>
      </w:pPr>
      <w:r>
        <w:rPr>
          <w:rStyle w:val="Odwoanieprzypisudolnego"/>
        </w:rPr>
        <w:footnoteRef/>
      </w:r>
      <w:r w:rsidRPr="00AE37BB">
        <w:rPr>
          <w:sz w:val="20"/>
          <w:szCs w:val="20"/>
        </w:rPr>
        <w:t xml:space="preserve"> </w:t>
      </w:r>
      <w:r w:rsidRPr="001D049E">
        <w:rPr>
          <w:sz w:val="16"/>
          <w:szCs w:val="16"/>
        </w:rPr>
        <w:t>B</w:t>
      </w:r>
      <w:r w:rsidRPr="001D049E">
        <w:rPr>
          <w:rFonts w:cstheme="minorHAnsi"/>
          <w:sz w:val="16"/>
          <w:szCs w:val="16"/>
        </w:rPr>
        <w:t>anie opinii przeprowadzone 20.01-0</w:t>
      </w:r>
      <w:r w:rsidR="00BD1709">
        <w:rPr>
          <w:rFonts w:cstheme="minorHAnsi"/>
          <w:sz w:val="16"/>
          <w:szCs w:val="16"/>
        </w:rPr>
        <w:t>3</w:t>
      </w:r>
      <w:r w:rsidRPr="001D049E">
        <w:rPr>
          <w:rFonts w:cstheme="minorHAnsi"/>
          <w:sz w:val="16"/>
          <w:szCs w:val="16"/>
        </w:rPr>
        <w:t>.02.202</w:t>
      </w:r>
      <w:r w:rsidR="00AC3977">
        <w:rPr>
          <w:rFonts w:cstheme="minorHAnsi"/>
          <w:sz w:val="16"/>
          <w:szCs w:val="16"/>
        </w:rPr>
        <w:t>3</w:t>
      </w:r>
      <w:r w:rsidRPr="001D049E">
        <w:rPr>
          <w:rFonts w:cstheme="minorHAnsi"/>
          <w:sz w:val="16"/>
          <w:szCs w:val="16"/>
        </w:rPr>
        <w:t xml:space="preserve"> roku przez SW RESEARCH metodą wywiadów on-line (CAWI) na grupie </w:t>
      </w:r>
      <w:r w:rsidR="001D049E" w:rsidRPr="001D049E">
        <w:rPr>
          <w:sz w:val="16"/>
          <w:szCs w:val="16"/>
        </w:rPr>
        <w:t xml:space="preserve">1200 Polaków, w tym około 50% </w:t>
      </w:r>
      <w:r w:rsidR="009B616B">
        <w:rPr>
          <w:sz w:val="16"/>
          <w:szCs w:val="16"/>
        </w:rPr>
        <w:t>o</w:t>
      </w:r>
      <w:r w:rsidR="001D049E" w:rsidRPr="001D049E">
        <w:rPr>
          <w:sz w:val="16"/>
          <w:szCs w:val="16"/>
        </w:rPr>
        <w:t xml:space="preserve">piekunów/byłych </w:t>
      </w:r>
      <w:r w:rsidR="009B616B">
        <w:rPr>
          <w:sz w:val="16"/>
          <w:szCs w:val="16"/>
        </w:rPr>
        <w:t>o</w:t>
      </w:r>
      <w:r w:rsidR="001D049E" w:rsidRPr="001D049E">
        <w:rPr>
          <w:sz w:val="16"/>
          <w:szCs w:val="16"/>
        </w:rPr>
        <w:t>piekunów osób starszych i chorych</w:t>
      </w:r>
      <w:r w:rsidR="009B616B">
        <w:rPr>
          <w:sz w:val="16"/>
          <w:szCs w:val="16"/>
        </w:rPr>
        <w:t>.</w:t>
      </w:r>
    </w:p>
    <w:p w14:paraId="0BCF4C16" w14:textId="6B6ACF21" w:rsidR="00AE37BB" w:rsidRDefault="00AE37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01DC" w14:textId="10FE47A7" w:rsidR="00E5346A" w:rsidRDefault="00E5346A" w:rsidP="00BF6117">
    <w:pPr>
      <w:pStyle w:val="Nagwek"/>
      <w:ind w:right="-283"/>
      <w:jc w:val="right"/>
    </w:pPr>
    <w:r>
      <w:rPr>
        <w:noProof/>
        <w:lang w:eastAsia="pl-PL"/>
      </w:rPr>
      <w:drawing>
        <wp:inline distT="0" distB="0" distL="0" distR="0" wp14:anchorId="788C2401" wp14:editId="334E2BBB">
          <wp:extent cx="1752599" cy="80962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4" t="9573" r="6670" b="9062"/>
                  <a:stretch/>
                </pic:blipFill>
                <pic:spPr bwMode="auto">
                  <a:xfrm>
                    <a:off x="0" y="0"/>
                    <a:ext cx="1758162" cy="812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7A6A36" w14:textId="77777777" w:rsidR="00DE54D2" w:rsidRDefault="00DE54D2" w:rsidP="00073E03">
    <w:pPr>
      <w:pStyle w:val="Nagwek"/>
      <w:ind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1BA"/>
    <w:multiLevelType w:val="hybridMultilevel"/>
    <w:tmpl w:val="E6E4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3239"/>
    <w:multiLevelType w:val="hybridMultilevel"/>
    <w:tmpl w:val="9A40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C7AA9"/>
    <w:multiLevelType w:val="hybridMultilevel"/>
    <w:tmpl w:val="37CC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E54EB"/>
    <w:multiLevelType w:val="hybridMultilevel"/>
    <w:tmpl w:val="5B9E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B4A87"/>
    <w:multiLevelType w:val="hybridMultilevel"/>
    <w:tmpl w:val="D5F2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465AC"/>
    <w:multiLevelType w:val="hybridMultilevel"/>
    <w:tmpl w:val="8A92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161758">
    <w:abstractNumId w:val="4"/>
  </w:num>
  <w:num w:numId="2" w16cid:durableId="1132289177">
    <w:abstractNumId w:val="0"/>
  </w:num>
  <w:num w:numId="3" w16cid:durableId="2118984528">
    <w:abstractNumId w:val="2"/>
  </w:num>
  <w:num w:numId="4" w16cid:durableId="454718368">
    <w:abstractNumId w:val="5"/>
  </w:num>
  <w:num w:numId="5" w16cid:durableId="1778058780">
    <w:abstractNumId w:val="1"/>
  </w:num>
  <w:num w:numId="6" w16cid:durableId="1727991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A"/>
    <w:rsid w:val="000017AB"/>
    <w:rsid w:val="00022A8B"/>
    <w:rsid w:val="000238B2"/>
    <w:rsid w:val="00040452"/>
    <w:rsid w:val="00043D4F"/>
    <w:rsid w:val="000444C0"/>
    <w:rsid w:val="00052B27"/>
    <w:rsid w:val="0005314F"/>
    <w:rsid w:val="00054CFC"/>
    <w:rsid w:val="00057116"/>
    <w:rsid w:val="000577CC"/>
    <w:rsid w:val="00060339"/>
    <w:rsid w:val="00073E03"/>
    <w:rsid w:val="000778E1"/>
    <w:rsid w:val="00086703"/>
    <w:rsid w:val="000903D7"/>
    <w:rsid w:val="000A69FD"/>
    <w:rsid w:val="000C265F"/>
    <w:rsid w:val="000C4B57"/>
    <w:rsid w:val="000C7E88"/>
    <w:rsid w:val="000D3511"/>
    <w:rsid w:val="000F3353"/>
    <w:rsid w:val="000F463B"/>
    <w:rsid w:val="00100505"/>
    <w:rsid w:val="00102F3D"/>
    <w:rsid w:val="00112B3B"/>
    <w:rsid w:val="0011344E"/>
    <w:rsid w:val="001160D6"/>
    <w:rsid w:val="00127EB8"/>
    <w:rsid w:val="00132A48"/>
    <w:rsid w:val="001357FD"/>
    <w:rsid w:val="001509E9"/>
    <w:rsid w:val="001621E9"/>
    <w:rsid w:val="001656C5"/>
    <w:rsid w:val="0017123D"/>
    <w:rsid w:val="00171E2C"/>
    <w:rsid w:val="001732CA"/>
    <w:rsid w:val="001739DB"/>
    <w:rsid w:val="0018379B"/>
    <w:rsid w:val="001A03EE"/>
    <w:rsid w:val="001A3190"/>
    <w:rsid w:val="001A4C65"/>
    <w:rsid w:val="001A558A"/>
    <w:rsid w:val="001C0431"/>
    <w:rsid w:val="001C397F"/>
    <w:rsid w:val="001C567B"/>
    <w:rsid w:val="001D049E"/>
    <w:rsid w:val="001D1FB7"/>
    <w:rsid w:val="001E127F"/>
    <w:rsid w:val="001E44D0"/>
    <w:rsid w:val="001E5440"/>
    <w:rsid w:val="001E7C84"/>
    <w:rsid w:val="00201DC3"/>
    <w:rsid w:val="002157DA"/>
    <w:rsid w:val="00232CA2"/>
    <w:rsid w:val="00237826"/>
    <w:rsid w:val="00242B61"/>
    <w:rsid w:val="00246846"/>
    <w:rsid w:val="00247DC9"/>
    <w:rsid w:val="00261A6F"/>
    <w:rsid w:val="0027050F"/>
    <w:rsid w:val="00271C7A"/>
    <w:rsid w:val="002726AF"/>
    <w:rsid w:val="00280C59"/>
    <w:rsid w:val="0028138B"/>
    <w:rsid w:val="00285936"/>
    <w:rsid w:val="00286B46"/>
    <w:rsid w:val="002A02E2"/>
    <w:rsid w:val="002B0A7E"/>
    <w:rsid w:val="002B463D"/>
    <w:rsid w:val="002B5B18"/>
    <w:rsid w:val="002D0F19"/>
    <w:rsid w:val="002D1851"/>
    <w:rsid w:val="002D27CD"/>
    <w:rsid w:val="002D4B0C"/>
    <w:rsid w:val="002E042A"/>
    <w:rsid w:val="002E6ACA"/>
    <w:rsid w:val="002F0113"/>
    <w:rsid w:val="002F5137"/>
    <w:rsid w:val="00301ADB"/>
    <w:rsid w:val="003035A0"/>
    <w:rsid w:val="00311A8A"/>
    <w:rsid w:val="00332205"/>
    <w:rsid w:val="00333DB5"/>
    <w:rsid w:val="003370CC"/>
    <w:rsid w:val="00340371"/>
    <w:rsid w:val="00345539"/>
    <w:rsid w:val="003566CD"/>
    <w:rsid w:val="00357437"/>
    <w:rsid w:val="00365DBA"/>
    <w:rsid w:val="00370C6A"/>
    <w:rsid w:val="00370FBF"/>
    <w:rsid w:val="0037198B"/>
    <w:rsid w:val="00372675"/>
    <w:rsid w:val="00387DF3"/>
    <w:rsid w:val="00391A68"/>
    <w:rsid w:val="00393FBF"/>
    <w:rsid w:val="003959F9"/>
    <w:rsid w:val="003976AA"/>
    <w:rsid w:val="003A216D"/>
    <w:rsid w:val="003B26EA"/>
    <w:rsid w:val="003B5FF9"/>
    <w:rsid w:val="003B63D5"/>
    <w:rsid w:val="003C1589"/>
    <w:rsid w:val="003C3A6D"/>
    <w:rsid w:val="003C7CBD"/>
    <w:rsid w:val="003D2B3B"/>
    <w:rsid w:val="003E0FDD"/>
    <w:rsid w:val="003E530D"/>
    <w:rsid w:val="003E6314"/>
    <w:rsid w:val="00410AD2"/>
    <w:rsid w:val="00410B92"/>
    <w:rsid w:val="004133C2"/>
    <w:rsid w:val="00424C15"/>
    <w:rsid w:val="004360BC"/>
    <w:rsid w:val="00436B3A"/>
    <w:rsid w:val="00442B58"/>
    <w:rsid w:val="00454656"/>
    <w:rsid w:val="004563E5"/>
    <w:rsid w:val="0047740D"/>
    <w:rsid w:val="004800C0"/>
    <w:rsid w:val="00481FFF"/>
    <w:rsid w:val="004825A7"/>
    <w:rsid w:val="00483817"/>
    <w:rsid w:val="0048420B"/>
    <w:rsid w:val="00487950"/>
    <w:rsid w:val="004B30C1"/>
    <w:rsid w:val="004C4B2A"/>
    <w:rsid w:val="004C7242"/>
    <w:rsid w:val="004E246B"/>
    <w:rsid w:val="004F08C1"/>
    <w:rsid w:val="004F2971"/>
    <w:rsid w:val="005021ED"/>
    <w:rsid w:val="00503D16"/>
    <w:rsid w:val="00504846"/>
    <w:rsid w:val="00512D28"/>
    <w:rsid w:val="0051399F"/>
    <w:rsid w:val="00521327"/>
    <w:rsid w:val="00522534"/>
    <w:rsid w:val="00534BB1"/>
    <w:rsid w:val="00534CB8"/>
    <w:rsid w:val="00540786"/>
    <w:rsid w:val="00544F85"/>
    <w:rsid w:val="00551ADF"/>
    <w:rsid w:val="00561E2E"/>
    <w:rsid w:val="005648E2"/>
    <w:rsid w:val="00567DB9"/>
    <w:rsid w:val="00573D7A"/>
    <w:rsid w:val="00594D30"/>
    <w:rsid w:val="0059756E"/>
    <w:rsid w:val="005A1C9A"/>
    <w:rsid w:val="005B08AF"/>
    <w:rsid w:val="005C5863"/>
    <w:rsid w:val="005C5894"/>
    <w:rsid w:val="005C7698"/>
    <w:rsid w:val="005D02FB"/>
    <w:rsid w:val="005D083C"/>
    <w:rsid w:val="005D7E44"/>
    <w:rsid w:val="005E21ED"/>
    <w:rsid w:val="005E2677"/>
    <w:rsid w:val="005E3AB4"/>
    <w:rsid w:val="005F2123"/>
    <w:rsid w:val="005F682A"/>
    <w:rsid w:val="006040F4"/>
    <w:rsid w:val="00610C28"/>
    <w:rsid w:val="00621CA0"/>
    <w:rsid w:val="0062510F"/>
    <w:rsid w:val="00626335"/>
    <w:rsid w:val="006304C1"/>
    <w:rsid w:val="006326EC"/>
    <w:rsid w:val="00632A2E"/>
    <w:rsid w:val="00637AE3"/>
    <w:rsid w:val="0064567A"/>
    <w:rsid w:val="00654B9A"/>
    <w:rsid w:val="00662DB5"/>
    <w:rsid w:val="00666A8D"/>
    <w:rsid w:val="006673A7"/>
    <w:rsid w:val="0067308A"/>
    <w:rsid w:val="00674A53"/>
    <w:rsid w:val="006762F2"/>
    <w:rsid w:val="00687531"/>
    <w:rsid w:val="00696C92"/>
    <w:rsid w:val="006A2FEA"/>
    <w:rsid w:val="006B5583"/>
    <w:rsid w:val="006B7F2F"/>
    <w:rsid w:val="006D0388"/>
    <w:rsid w:val="006E0A39"/>
    <w:rsid w:val="006E1A90"/>
    <w:rsid w:val="006E263D"/>
    <w:rsid w:val="006F2918"/>
    <w:rsid w:val="006F3946"/>
    <w:rsid w:val="006F4899"/>
    <w:rsid w:val="00715B7F"/>
    <w:rsid w:val="00717C75"/>
    <w:rsid w:val="0072499E"/>
    <w:rsid w:val="00735271"/>
    <w:rsid w:val="00737957"/>
    <w:rsid w:val="00737E62"/>
    <w:rsid w:val="00742232"/>
    <w:rsid w:val="00746F84"/>
    <w:rsid w:val="00747C4A"/>
    <w:rsid w:val="00757A42"/>
    <w:rsid w:val="00771A75"/>
    <w:rsid w:val="00795386"/>
    <w:rsid w:val="007A3F6F"/>
    <w:rsid w:val="007B2F16"/>
    <w:rsid w:val="007B6ED9"/>
    <w:rsid w:val="007C798D"/>
    <w:rsid w:val="007D35C1"/>
    <w:rsid w:val="007D3C07"/>
    <w:rsid w:val="007E1374"/>
    <w:rsid w:val="007E36DB"/>
    <w:rsid w:val="007E4C6A"/>
    <w:rsid w:val="007E4D00"/>
    <w:rsid w:val="007F6FCF"/>
    <w:rsid w:val="007F7053"/>
    <w:rsid w:val="0080340B"/>
    <w:rsid w:val="00803716"/>
    <w:rsid w:val="008045F6"/>
    <w:rsid w:val="00811AEA"/>
    <w:rsid w:val="00827EEA"/>
    <w:rsid w:val="00840D3E"/>
    <w:rsid w:val="00851D07"/>
    <w:rsid w:val="00852D49"/>
    <w:rsid w:val="0085466A"/>
    <w:rsid w:val="0085670B"/>
    <w:rsid w:val="008574A0"/>
    <w:rsid w:val="00863836"/>
    <w:rsid w:val="00865AD2"/>
    <w:rsid w:val="00873854"/>
    <w:rsid w:val="00873879"/>
    <w:rsid w:val="0089730E"/>
    <w:rsid w:val="008A1A11"/>
    <w:rsid w:val="008A232A"/>
    <w:rsid w:val="008A35B6"/>
    <w:rsid w:val="008A7803"/>
    <w:rsid w:val="008B3D9D"/>
    <w:rsid w:val="008B69D2"/>
    <w:rsid w:val="008C283A"/>
    <w:rsid w:val="008C4926"/>
    <w:rsid w:val="008D22D0"/>
    <w:rsid w:val="008D29E7"/>
    <w:rsid w:val="008D2C90"/>
    <w:rsid w:val="008E1378"/>
    <w:rsid w:val="008E255D"/>
    <w:rsid w:val="008E3A16"/>
    <w:rsid w:val="008E6FFD"/>
    <w:rsid w:val="008F0C84"/>
    <w:rsid w:val="008F66C5"/>
    <w:rsid w:val="00904949"/>
    <w:rsid w:val="00904AD2"/>
    <w:rsid w:val="00906928"/>
    <w:rsid w:val="00907795"/>
    <w:rsid w:val="00917C18"/>
    <w:rsid w:val="00924E99"/>
    <w:rsid w:val="00932268"/>
    <w:rsid w:val="00935FC3"/>
    <w:rsid w:val="009431CE"/>
    <w:rsid w:val="00943BD7"/>
    <w:rsid w:val="00943ED8"/>
    <w:rsid w:val="00944900"/>
    <w:rsid w:val="00962C00"/>
    <w:rsid w:val="0096639C"/>
    <w:rsid w:val="00972779"/>
    <w:rsid w:val="0098017E"/>
    <w:rsid w:val="00982064"/>
    <w:rsid w:val="00987DD5"/>
    <w:rsid w:val="00994898"/>
    <w:rsid w:val="009B616B"/>
    <w:rsid w:val="009D273F"/>
    <w:rsid w:val="009E4392"/>
    <w:rsid w:val="009E469C"/>
    <w:rsid w:val="00A01F44"/>
    <w:rsid w:val="00A133EB"/>
    <w:rsid w:val="00A30C46"/>
    <w:rsid w:val="00A34272"/>
    <w:rsid w:val="00A37A1D"/>
    <w:rsid w:val="00A436AC"/>
    <w:rsid w:val="00A441EE"/>
    <w:rsid w:val="00A462B0"/>
    <w:rsid w:val="00A511C7"/>
    <w:rsid w:val="00A51D2D"/>
    <w:rsid w:val="00A75CC3"/>
    <w:rsid w:val="00AA75A5"/>
    <w:rsid w:val="00AC3977"/>
    <w:rsid w:val="00AD03D9"/>
    <w:rsid w:val="00AE37BB"/>
    <w:rsid w:val="00AE589B"/>
    <w:rsid w:val="00B0706F"/>
    <w:rsid w:val="00B13F55"/>
    <w:rsid w:val="00B27817"/>
    <w:rsid w:val="00B33CF5"/>
    <w:rsid w:val="00B47C15"/>
    <w:rsid w:val="00B53860"/>
    <w:rsid w:val="00B5728D"/>
    <w:rsid w:val="00B75FC4"/>
    <w:rsid w:val="00B97592"/>
    <w:rsid w:val="00BA41AE"/>
    <w:rsid w:val="00BB0240"/>
    <w:rsid w:val="00BB2CB3"/>
    <w:rsid w:val="00BB7CEA"/>
    <w:rsid w:val="00BC2359"/>
    <w:rsid w:val="00BD1709"/>
    <w:rsid w:val="00BD57C3"/>
    <w:rsid w:val="00BE09AC"/>
    <w:rsid w:val="00BE6430"/>
    <w:rsid w:val="00BF6117"/>
    <w:rsid w:val="00C040F4"/>
    <w:rsid w:val="00C11589"/>
    <w:rsid w:val="00C130AF"/>
    <w:rsid w:val="00C15AF7"/>
    <w:rsid w:val="00C16F8E"/>
    <w:rsid w:val="00C17B2F"/>
    <w:rsid w:val="00C23F59"/>
    <w:rsid w:val="00C27015"/>
    <w:rsid w:val="00C31BED"/>
    <w:rsid w:val="00C31D45"/>
    <w:rsid w:val="00C3634C"/>
    <w:rsid w:val="00C5050D"/>
    <w:rsid w:val="00C508B0"/>
    <w:rsid w:val="00C5230C"/>
    <w:rsid w:val="00C560B3"/>
    <w:rsid w:val="00C62609"/>
    <w:rsid w:val="00C64B6B"/>
    <w:rsid w:val="00C67621"/>
    <w:rsid w:val="00C94842"/>
    <w:rsid w:val="00CA02E4"/>
    <w:rsid w:val="00CA2598"/>
    <w:rsid w:val="00CA5B83"/>
    <w:rsid w:val="00CA6415"/>
    <w:rsid w:val="00CC7B04"/>
    <w:rsid w:val="00CD1643"/>
    <w:rsid w:val="00CD3269"/>
    <w:rsid w:val="00CD3ED6"/>
    <w:rsid w:val="00CE3572"/>
    <w:rsid w:val="00D01B37"/>
    <w:rsid w:val="00D03313"/>
    <w:rsid w:val="00D11E83"/>
    <w:rsid w:val="00D1544F"/>
    <w:rsid w:val="00D21091"/>
    <w:rsid w:val="00D23E54"/>
    <w:rsid w:val="00D3146A"/>
    <w:rsid w:val="00D355E6"/>
    <w:rsid w:val="00D40677"/>
    <w:rsid w:val="00D5026B"/>
    <w:rsid w:val="00D550FD"/>
    <w:rsid w:val="00D60E5E"/>
    <w:rsid w:val="00D65AE8"/>
    <w:rsid w:val="00D65FAA"/>
    <w:rsid w:val="00D75629"/>
    <w:rsid w:val="00D83835"/>
    <w:rsid w:val="00D967E5"/>
    <w:rsid w:val="00DB49C9"/>
    <w:rsid w:val="00DC24EB"/>
    <w:rsid w:val="00DE25D7"/>
    <w:rsid w:val="00DE4514"/>
    <w:rsid w:val="00DE54D2"/>
    <w:rsid w:val="00DF0A74"/>
    <w:rsid w:val="00DF24DC"/>
    <w:rsid w:val="00DF4B34"/>
    <w:rsid w:val="00E12066"/>
    <w:rsid w:val="00E30A95"/>
    <w:rsid w:val="00E31E27"/>
    <w:rsid w:val="00E478FA"/>
    <w:rsid w:val="00E50030"/>
    <w:rsid w:val="00E5346A"/>
    <w:rsid w:val="00E610EC"/>
    <w:rsid w:val="00E646DC"/>
    <w:rsid w:val="00E77585"/>
    <w:rsid w:val="00E80FD7"/>
    <w:rsid w:val="00E813E1"/>
    <w:rsid w:val="00E87FB5"/>
    <w:rsid w:val="00E92023"/>
    <w:rsid w:val="00EA2512"/>
    <w:rsid w:val="00EC4D2E"/>
    <w:rsid w:val="00EC60FE"/>
    <w:rsid w:val="00ED4D87"/>
    <w:rsid w:val="00ED6366"/>
    <w:rsid w:val="00EE6A78"/>
    <w:rsid w:val="00F007FD"/>
    <w:rsid w:val="00F12789"/>
    <w:rsid w:val="00F145F0"/>
    <w:rsid w:val="00F222E9"/>
    <w:rsid w:val="00F2317E"/>
    <w:rsid w:val="00F30C85"/>
    <w:rsid w:val="00F326FD"/>
    <w:rsid w:val="00F36BEE"/>
    <w:rsid w:val="00F37083"/>
    <w:rsid w:val="00F37FA9"/>
    <w:rsid w:val="00F42DE2"/>
    <w:rsid w:val="00F52B53"/>
    <w:rsid w:val="00F64408"/>
    <w:rsid w:val="00F66DAB"/>
    <w:rsid w:val="00F71173"/>
    <w:rsid w:val="00F725A5"/>
    <w:rsid w:val="00F75584"/>
    <w:rsid w:val="00F804FD"/>
    <w:rsid w:val="00F879C8"/>
    <w:rsid w:val="00F94B6C"/>
    <w:rsid w:val="00F953AB"/>
    <w:rsid w:val="00FB1A85"/>
    <w:rsid w:val="00FB3D6A"/>
    <w:rsid w:val="00FB55A7"/>
    <w:rsid w:val="00FB5B62"/>
    <w:rsid w:val="00FC18BB"/>
    <w:rsid w:val="00FC5CF9"/>
    <w:rsid w:val="00FD127F"/>
    <w:rsid w:val="00FE1187"/>
    <w:rsid w:val="00FF23DA"/>
    <w:rsid w:val="00FF311E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C01C8"/>
  <w15:chartTrackingRefBased/>
  <w15:docId w15:val="{6D677F5E-F0E4-4217-BA1B-35B6003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46A"/>
  </w:style>
  <w:style w:type="paragraph" w:styleId="Stopka">
    <w:name w:val="footer"/>
    <w:basedOn w:val="Normalny"/>
    <w:link w:val="Stopka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46A"/>
  </w:style>
  <w:style w:type="character" w:styleId="Hipercze">
    <w:name w:val="Hyperlink"/>
    <w:basedOn w:val="Domylnaczcionkaakapitu"/>
    <w:uiPriority w:val="99"/>
    <w:unhideWhenUsed/>
    <w:rsid w:val="003719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9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0F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9F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11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1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2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2E4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40D3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E263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2CA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B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B46"/>
    <w:rPr>
      <w:vertAlign w:val="superscript"/>
    </w:rPr>
  </w:style>
  <w:style w:type="character" w:customStyle="1" w:styleId="normaltextrun">
    <w:name w:val="normaltextrun"/>
    <w:basedOn w:val="Domylnaczcionkaakapitu"/>
    <w:rsid w:val="0051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undacjanutricia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fundacjanutricia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ywieniemedycz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DFC97-BA69-4B03-9E84-9A3C663DC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3E80F-DDC3-4FCB-91CB-6C2F93993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F547FB-1B4C-4ED8-AD33-B1C1FDAFD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275BD1-896A-4C32-86CA-E28AD83A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1355</Words>
  <Characters>8135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Diana</dc:creator>
  <cp:keywords/>
  <dc:description/>
  <cp:lastModifiedBy>Emilia Mozejko</cp:lastModifiedBy>
  <cp:revision>11</cp:revision>
  <cp:lastPrinted>2023-02-07T17:36:00Z</cp:lastPrinted>
  <dcterms:created xsi:type="dcterms:W3CDTF">2023-02-07T18:06:00Z</dcterms:created>
  <dcterms:modified xsi:type="dcterms:W3CDTF">2023-02-08T09:17:00Z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